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74" w:rsidRDefault="00100C6A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3809</wp:posOffset>
            </wp:positionV>
            <wp:extent cx="7555304" cy="34124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04" cy="341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866"/>
        <w:gridCol w:w="3334"/>
        <w:gridCol w:w="4347"/>
      </w:tblGrid>
      <w:tr w:rsidR="00A84174">
        <w:trPr>
          <w:trHeight w:val="250"/>
        </w:trPr>
        <w:tc>
          <w:tcPr>
            <w:tcW w:w="5200" w:type="dxa"/>
            <w:gridSpan w:val="2"/>
          </w:tcPr>
          <w:p w:rsidR="00A84174" w:rsidRDefault="00A84174">
            <w:pPr>
              <w:pStyle w:val="TableParagraph"/>
              <w:ind w:left="231"/>
              <w:rPr>
                <w:b/>
                <w:sz w:val="18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ind w:right="198"/>
              <w:jc w:val="right"/>
              <w:rPr>
                <w:sz w:val="18"/>
              </w:rPr>
            </w:pPr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A84174">
            <w:pPr>
              <w:pStyle w:val="TableParagraph"/>
              <w:spacing w:before="32"/>
              <w:ind w:left="231"/>
              <w:rPr>
                <w:sz w:val="18"/>
              </w:rPr>
            </w:pP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spacing w:before="32"/>
              <w:ind w:right="196"/>
              <w:jc w:val="right"/>
              <w:rPr>
                <w:sz w:val="18"/>
              </w:rPr>
            </w:pPr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A84174">
            <w:pPr>
              <w:pStyle w:val="TableParagraph"/>
              <w:spacing w:before="32"/>
              <w:ind w:left="231"/>
              <w:rPr>
                <w:sz w:val="18"/>
              </w:rPr>
            </w:pP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spacing w:before="32"/>
              <w:ind w:right="197"/>
              <w:jc w:val="right"/>
              <w:rPr>
                <w:sz w:val="18"/>
              </w:rPr>
            </w:pPr>
          </w:p>
        </w:tc>
      </w:tr>
      <w:tr w:rsidR="00A84174">
        <w:trPr>
          <w:trHeight w:val="565"/>
        </w:trPr>
        <w:tc>
          <w:tcPr>
            <w:tcW w:w="1866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spacing w:before="32"/>
              <w:ind w:right="198"/>
              <w:jc w:val="right"/>
              <w:rPr>
                <w:sz w:val="18"/>
              </w:rPr>
            </w:pPr>
          </w:p>
        </w:tc>
      </w:tr>
      <w:tr w:rsidR="00A84174">
        <w:trPr>
          <w:trHeight w:val="565"/>
        </w:trPr>
        <w:tc>
          <w:tcPr>
            <w:tcW w:w="1866" w:type="dxa"/>
          </w:tcPr>
          <w:p w:rsidR="00A84174" w:rsidRDefault="00A8417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A84174" w:rsidRDefault="00100C6A">
            <w:pPr>
              <w:pStyle w:val="TableParagraph"/>
              <w:spacing w:before="1"/>
              <w:ind w:left="231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Your</w:t>
            </w:r>
            <w:proofErr w:type="spellEnd"/>
            <w:r>
              <w:rPr>
                <w:sz w:val="18"/>
                <w:u w:val="single"/>
              </w:rPr>
              <w:t xml:space="preserve"> Reference</w:t>
            </w: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A84174" w:rsidRDefault="00100C6A">
            <w:pPr>
              <w:pStyle w:val="TableParagraph"/>
              <w:spacing w:before="1"/>
              <w:ind w:right="200"/>
              <w:jc w:val="right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Our</w:t>
            </w:r>
            <w:proofErr w:type="spellEnd"/>
            <w:r>
              <w:rPr>
                <w:sz w:val="18"/>
                <w:u w:val="single"/>
              </w:rPr>
              <w:t xml:space="preserve"> Reference</w:t>
            </w:r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100C6A">
            <w:pPr>
              <w:pStyle w:val="TableParagraph"/>
              <w:spacing w:before="32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request</w:t>
            </w:r>
            <w:proofErr w:type="spellEnd"/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100C6A">
            <w:pPr>
              <w:pStyle w:val="TableParagraph"/>
              <w:spacing w:before="32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MCC23421_OFFER_v01.docx</w:t>
            </w:r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100C6A">
            <w:pPr>
              <w:pStyle w:val="TableParagraph"/>
              <w:spacing w:before="3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CIT-11-01-200</w:t>
            </w:r>
          </w:p>
        </w:tc>
      </w:tr>
      <w:tr w:rsidR="00A84174">
        <w:trPr>
          <w:trHeight w:val="1589"/>
        </w:trPr>
        <w:tc>
          <w:tcPr>
            <w:tcW w:w="1866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100C6A">
            <w:pPr>
              <w:pStyle w:val="TableParagraph"/>
              <w:spacing w:before="32"/>
              <w:ind w:right="19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Budgetary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</w:t>
            </w:r>
            <w:proofErr w:type="spellEnd"/>
          </w:p>
        </w:tc>
      </w:tr>
      <w:tr w:rsidR="00A84174">
        <w:trPr>
          <w:trHeight w:val="1589"/>
        </w:trPr>
        <w:tc>
          <w:tcPr>
            <w:tcW w:w="1866" w:type="dxa"/>
          </w:tcPr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A84174" w:rsidRDefault="00100C6A">
            <w:pPr>
              <w:pStyle w:val="TableParagraph"/>
              <w:ind w:left="200"/>
              <w:rPr>
                <w:sz w:val="18"/>
              </w:rPr>
            </w:pPr>
            <w:r>
              <w:rPr>
                <w:spacing w:val="-5"/>
                <w:sz w:val="18"/>
                <w:u w:val="single"/>
              </w:rPr>
              <w:t xml:space="preserve">Special </w:t>
            </w:r>
            <w:proofErr w:type="spellStart"/>
            <w:r>
              <w:rPr>
                <w:spacing w:val="-5"/>
                <w:sz w:val="18"/>
                <w:u w:val="single"/>
              </w:rPr>
              <w:t>information</w:t>
            </w:r>
            <w:proofErr w:type="spellEnd"/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800"/>
        </w:trPr>
        <w:tc>
          <w:tcPr>
            <w:tcW w:w="9547" w:type="dxa"/>
            <w:gridSpan w:val="3"/>
          </w:tcPr>
          <w:p w:rsidR="00A84174" w:rsidRDefault="00100C6A">
            <w:pPr>
              <w:pStyle w:val="TableParagraph"/>
              <w:spacing w:before="32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Budgetary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concepts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African Market, non-CE</w:t>
            </w:r>
          </w:p>
        </w:tc>
      </w:tr>
      <w:tr w:rsidR="00A84174">
        <w:trPr>
          <w:trHeight w:val="800"/>
        </w:trPr>
        <w:tc>
          <w:tcPr>
            <w:tcW w:w="1866" w:type="dxa"/>
          </w:tcPr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84174" w:rsidRDefault="00100C6A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Short </w:t>
            </w:r>
            <w:proofErr w:type="spellStart"/>
            <w:r>
              <w:rPr>
                <w:sz w:val="18"/>
                <w:u w:val="single"/>
              </w:rPr>
              <w:t>description</w:t>
            </w:r>
            <w:proofErr w:type="spellEnd"/>
          </w:p>
        </w:tc>
        <w:tc>
          <w:tcPr>
            <w:tcW w:w="3334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100C6A">
            <w:pPr>
              <w:pStyle w:val="TableParagraph"/>
              <w:spacing w:before="32"/>
              <w:ind w:left="377"/>
              <w:rPr>
                <w:sz w:val="18"/>
              </w:rPr>
            </w:pPr>
            <w:r>
              <w:rPr>
                <w:sz w:val="18"/>
              </w:rPr>
              <w:t>Crane</w:t>
            </w:r>
          </w:p>
        </w:tc>
        <w:tc>
          <w:tcPr>
            <w:tcW w:w="7681" w:type="dxa"/>
            <w:gridSpan w:val="2"/>
          </w:tcPr>
          <w:p w:rsidR="00A84174" w:rsidRDefault="00100C6A">
            <w:pPr>
              <w:pStyle w:val="TableParagraph"/>
              <w:spacing w:before="32"/>
              <w:ind w:left="47"/>
              <w:rPr>
                <w:sz w:val="18"/>
              </w:rPr>
            </w:pPr>
            <w:r>
              <w:rPr>
                <w:sz w:val="18"/>
              </w:rPr>
              <w:t xml:space="preserve">PK 23500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LKW-GG, front </w:t>
            </w:r>
            <w:proofErr w:type="spellStart"/>
            <w:r>
              <w:rPr>
                <w:sz w:val="18"/>
              </w:rPr>
              <w:t>mounted</w:t>
            </w:r>
            <w:proofErr w:type="spellEnd"/>
          </w:p>
        </w:tc>
      </w:tr>
      <w:tr w:rsidR="00A84174">
        <w:trPr>
          <w:trHeight w:val="283"/>
        </w:trPr>
        <w:tc>
          <w:tcPr>
            <w:tcW w:w="1866" w:type="dxa"/>
          </w:tcPr>
          <w:p w:rsidR="00A84174" w:rsidRDefault="00100C6A">
            <w:pPr>
              <w:pStyle w:val="TableParagraph"/>
              <w:spacing w:before="32"/>
              <w:ind w:left="377"/>
              <w:rPr>
                <w:sz w:val="18"/>
              </w:rPr>
            </w:pPr>
            <w:r>
              <w:rPr>
                <w:sz w:val="18"/>
              </w:rPr>
              <w:t>Truck</w:t>
            </w:r>
          </w:p>
        </w:tc>
        <w:tc>
          <w:tcPr>
            <w:tcW w:w="3334" w:type="dxa"/>
          </w:tcPr>
          <w:p w:rsidR="00A84174" w:rsidRDefault="00100C6A">
            <w:pPr>
              <w:pStyle w:val="TableParagraph"/>
              <w:spacing w:before="32"/>
              <w:ind w:left="47"/>
              <w:rPr>
                <w:sz w:val="18"/>
              </w:rPr>
            </w:pPr>
            <w:r>
              <w:rPr>
                <w:sz w:val="18"/>
              </w:rPr>
              <w:t>MAN TGS, Volvo FMX, Renault 380</w:t>
            </w:r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51"/>
        </w:trPr>
        <w:tc>
          <w:tcPr>
            <w:tcW w:w="1866" w:type="dxa"/>
          </w:tcPr>
          <w:p w:rsidR="00A84174" w:rsidRDefault="00100C6A">
            <w:pPr>
              <w:pStyle w:val="TableParagraph"/>
              <w:spacing w:before="32" w:line="199" w:lineRule="exact"/>
              <w:ind w:left="37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334" w:type="dxa"/>
          </w:tcPr>
          <w:p w:rsidR="00A84174" w:rsidRDefault="00100C6A">
            <w:pPr>
              <w:pStyle w:val="TableParagraph"/>
              <w:spacing w:before="32"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 xml:space="preserve">Top </w:t>
            </w:r>
            <w:proofErr w:type="spellStart"/>
            <w:r>
              <w:rPr>
                <w:sz w:val="18"/>
              </w:rPr>
              <w:t>mounted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</w:t>
            </w:r>
            <w:proofErr w:type="spellEnd"/>
          </w:p>
        </w:tc>
        <w:tc>
          <w:tcPr>
            <w:tcW w:w="4347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spacing w:before="6"/>
        <w:rPr>
          <w:rFonts w:ascii="Times New Roman"/>
          <w:sz w:val="21"/>
        </w:rPr>
      </w:pPr>
    </w:p>
    <w:p w:rsidR="00A84174" w:rsidRDefault="00100C6A">
      <w:pPr>
        <w:spacing w:before="1"/>
        <w:ind w:left="3906" w:right="3923"/>
        <w:jc w:val="center"/>
        <w:rPr>
          <w:sz w:val="14"/>
        </w:rPr>
      </w:pPr>
      <w:r>
        <w:rPr>
          <w:sz w:val="14"/>
        </w:rPr>
        <w:t xml:space="preserve">This </w:t>
      </w:r>
      <w:proofErr w:type="spellStart"/>
      <w:r>
        <w:rPr>
          <w:sz w:val="14"/>
        </w:rPr>
        <w:t>offer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contains</w:t>
      </w:r>
      <w:proofErr w:type="spellEnd"/>
      <w:r>
        <w:rPr>
          <w:sz w:val="14"/>
        </w:rPr>
        <w:t xml:space="preserve"> 4 </w:t>
      </w:r>
      <w:proofErr w:type="spellStart"/>
      <w:r>
        <w:rPr>
          <w:sz w:val="14"/>
        </w:rPr>
        <w:t>pages</w:t>
      </w:r>
      <w:proofErr w:type="spellEnd"/>
    </w:p>
    <w:p w:rsidR="00A84174" w:rsidRDefault="00A84174">
      <w:pPr>
        <w:jc w:val="center"/>
        <w:rPr>
          <w:sz w:val="14"/>
        </w:rPr>
        <w:sectPr w:rsidR="00A84174">
          <w:type w:val="continuous"/>
          <w:pgSz w:w="11910" w:h="16840"/>
          <w:pgMar w:top="0" w:right="1060" w:bottom="280" w:left="1080" w:header="720" w:footer="720" w:gutter="0"/>
          <w:cols w:space="720"/>
        </w:sect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1689"/>
        <w:gridCol w:w="7669"/>
      </w:tblGrid>
      <w:tr w:rsidR="00A84174">
        <w:trPr>
          <w:trHeight w:val="283"/>
        </w:trPr>
        <w:tc>
          <w:tcPr>
            <w:tcW w:w="9358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3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Crane- and </w:t>
            </w:r>
            <w:proofErr w:type="spellStart"/>
            <w:r>
              <w:rPr>
                <w:b/>
                <w:sz w:val="18"/>
              </w:rPr>
              <w:t>stabilizer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installation</w:t>
            </w:r>
            <w:proofErr w:type="spellEnd"/>
          </w:p>
        </w:tc>
      </w:tr>
      <w:tr w:rsidR="00A84174">
        <w:trPr>
          <w:trHeight w:val="467"/>
        </w:trPr>
        <w:tc>
          <w:tcPr>
            <w:tcW w:w="168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174" w:rsidRDefault="00100C6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CR-30-LKW-F</w:t>
            </w:r>
          </w:p>
        </w:tc>
        <w:tc>
          <w:tcPr>
            <w:tcW w:w="766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84174" w:rsidRDefault="00100C6A">
            <w:pPr>
              <w:pStyle w:val="TableParagraph"/>
              <w:spacing w:line="213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Raw </w:t>
            </w:r>
            <w:proofErr w:type="spellStart"/>
            <w:r>
              <w:rPr>
                <w:b/>
                <w:sz w:val="18"/>
              </w:rPr>
              <w:t>installation</w:t>
            </w:r>
            <w:proofErr w:type="spellEnd"/>
            <w:r>
              <w:rPr>
                <w:b/>
                <w:sz w:val="18"/>
              </w:rPr>
              <w:t xml:space="preserve"> PK-</w:t>
            </w:r>
            <w:proofErr w:type="spellStart"/>
            <w:r>
              <w:rPr>
                <w:b/>
                <w:sz w:val="18"/>
              </w:rPr>
              <w:t>crane</w:t>
            </w:r>
            <w:proofErr w:type="spellEnd"/>
            <w:r>
              <w:rPr>
                <w:b/>
                <w:sz w:val="18"/>
              </w:rPr>
              <w:t xml:space="preserve"> 18-30mt, LKW-base, front</w:t>
            </w:r>
          </w:p>
        </w:tc>
      </w:tr>
      <w:tr w:rsidR="00A84174">
        <w:trPr>
          <w:trHeight w:val="6366"/>
        </w:trPr>
        <w:tc>
          <w:tcPr>
            <w:tcW w:w="168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9" w:type="dxa"/>
          </w:tcPr>
          <w:p w:rsidR="00A84174" w:rsidRDefault="00100C6A">
            <w:pPr>
              <w:pStyle w:val="TableParagraph"/>
              <w:spacing w:before="4" w:line="219" w:lineRule="exact"/>
              <w:ind w:left="349"/>
              <w:rPr>
                <w:sz w:val="18"/>
              </w:rPr>
            </w:pPr>
            <w:r>
              <w:rPr>
                <w:sz w:val="18"/>
              </w:rPr>
              <w:t xml:space="preserve">Crane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right="1482" w:hanging="124"/>
              <w:rPr>
                <w:sz w:val="18"/>
              </w:rPr>
            </w:pPr>
            <w:proofErr w:type="spellStart"/>
            <w:r>
              <w:rPr>
                <w:sz w:val="18"/>
              </w:rPr>
              <w:t>Positioning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provided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, in </w:t>
            </w:r>
            <w:proofErr w:type="spellStart"/>
            <w:r>
              <w:rPr>
                <w:sz w:val="18"/>
              </w:rPr>
              <w:t>accordance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vehicle</w:t>
            </w:r>
            <w:proofErr w:type="spellEnd"/>
            <w:r>
              <w:rPr>
                <w:spacing w:val="-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manufacturer's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guidelines</w:t>
            </w:r>
            <w:proofErr w:type="spellEnd"/>
          </w:p>
          <w:p w:rsidR="00A84174" w:rsidRDefault="00A8417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84174" w:rsidRDefault="00100C6A">
            <w:pPr>
              <w:pStyle w:val="TableParagraph"/>
              <w:spacing w:line="219" w:lineRule="exact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Subframe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plates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Delivery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 PALFINGER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subframe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Delivery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ind</w:t>
            </w:r>
            <w:r>
              <w:rPr>
                <w:sz w:val="18"/>
              </w:rPr>
              <w:t xml:space="preserve">ividual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plates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right="2205" w:hanging="124"/>
              <w:rPr>
                <w:sz w:val="18"/>
              </w:rPr>
            </w:pPr>
            <w:r>
              <w:rPr>
                <w:sz w:val="18"/>
              </w:rPr>
              <w:t xml:space="preserve">Priming and </w:t>
            </w:r>
            <w:proofErr w:type="spellStart"/>
            <w:r>
              <w:rPr>
                <w:sz w:val="18"/>
              </w:rPr>
              <w:t>painting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all </w:t>
            </w:r>
            <w:proofErr w:type="spellStart"/>
            <w:r>
              <w:rPr>
                <w:sz w:val="18"/>
              </w:rPr>
              <w:t>steel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components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according</w:t>
            </w:r>
            <w:proofErr w:type="spellEnd"/>
            <w:r>
              <w:rPr>
                <w:sz w:val="18"/>
              </w:rPr>
              <w:t xml:space="preserve"> PALFINGER </w:t>
            </w:r>
            <w:proofErr w:type="spellStart"/>
            <w:r>
              <w:rPr>
                <w:sz w:val="18"/>
              </w:rPr>
              <w:t>standard</w:t>
            </w:r>
            <w:proofErr w:type="spellEnd"/>
            <w:r>
              <w:rPr>
                <w:sz w:val="18"/>
              </w:rPr>
              <w:t>, max. 1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r>
              <w:rPr>
                <w:sz w:val="18"/>
              </w:rPr>
              <w:t>Top-</w:t>
            </w:r>
            <w:proofErr w:type="spellStart"/>
            <w:r>
              <w:rPr>
                <w:sz w:val="18"/>
              </w:rPr>
              <w:t>coat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painting</w:t>
            </w:r>
            <w:proofErr w:type="spellEnd"/>
            <w:r>
              <w:rPr>
                <w:sz w:val="18"/>
              </w:rPr>
              <w:t xml:space="preserve"> in RAL </w:t>
            </w:r>
            <w:proofErr w:type="spellStart"/>
            <w:r>
              <w:rPr>
                <w:sz w:val="18"/>
              </w:rPr>
              <w:t>standard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</w:p>
          <w:p w:rsidR="00A84174" w:rsidRDefault="00A8417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84174" w:rsidRDefault="00100C6A">
            <w:pPr>
              <w:pStyle w:val="TableParagraph"/>
              <w:spacing w:line="219" w:lineRule="exact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Hydraulics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right="1557" w:hanging="124"/>
              <w:rPr>
                <w:sz w:val="18"/>
              </w:rPr>
            </w:pPr>
            <w:r>
              <w:rPr>
                <w:sz w:val="18"/>
              </w:rPr>
              <w:t xml:space="preserve">Installation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provided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hydraulic</w:t>
            </w:r>
            <w:proofErr w:type="spellEnd"/>
            <w:r>
              <w:rPr>
                <w:sz w:val="18"/>
              </w:rPr>
              <w:t xml:space="preserve"> pump (PTO must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available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hydraulic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pump)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right="2066" w:hanging="124"/>
              <w:rPr>
                <w:sz w:val="18"/>
              </w:rPr>
            </w:pPr>
            <w:proofErr w:type="spellStart"/>
            <w:r>
              <w:rPr>
                <w:sz w:val="18"/>
              </w:rPr>
              <w:t>Delivery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installation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hydraulic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piping</w:t>
            </w:r>
            <w:proofErr w:type="spellEnd"/>
            <w:r>
              <w:rPr>
                <w:spacing w:val="-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between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provided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hydraulic</w:t>
            </w:r>
            <w:proofErr w:type="spellEnd"/>
            <w:r>
              <w:rPr>
                <w:sz w:val="18"/>
              </w:rPr>
              <w:t xml:space="preserve"> tank, </w:t>
            </w:r>
            <w:proofErr w:type="spellStart"/>
            <w:r>
              <w:rPr>
                <w:sz w:val="18"/>
              </w:rPr>
              <w:t>oil</w:t>
            </w:r>
            <w:proofErr w:type="spellEnd"/>
            <w:r>
              <w:rPr>
                <w:sz w:val="18"/>
              </w:rPr>
              <w:t xml:space="preserve"> cooler,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pump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Filling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PALFINGER </w:t>
            </w:r>
            <w:proofErr w:type="spellStart"/>
            <w:r>
              <w:rPr>
                <w:sz w:val="18"/>
              </w:rPr>
              <w:t>hyd</w:t>
            </w:r>
            <w:r>
              <w:rPr>
                <w:sz w:val="18"/>
              </w:rPr>
              <w:t>raulic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oil</w:t>
            </w:r>
            <w:proofErr w:type="spellEnd"/>
            <w:r>
              <w:rPr>
                <w:sz w:val="18"/>
              </w:rPr>
              <w:t xml:space="preserve"> PREMIUM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:rsidR="00A84174" w:rsidRDefault="00A8417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84174" w:rsidRDefault="00100C6A">
            <w:pPr>
              <w:pStyle w:val="TableParagraph"/>
              <w:spacing w:line="219" w:lineRule="exact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Electrics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right="1876" w:hanging="124"/>
              <w:rPr>
                <w:sz w:val="18"/>
              </w:rPr>
            </w:pPr>
            <w:r>
              <w:rPr>
                <w:sz w:val="18"/>
              </w:rPr>
              <w:t xml:space="preserve">Installation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electrical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connection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between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z w:val="18"/>
              </w:rPr>
              <w:t>vehicle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customized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cable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harness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r>
              <w:rPr>
                <w:sz w:val="18"/>
              </w:rPr>
              <w:t xml:space="preserve">Parameter </w:t>
            </w:r>
            <w:proofErr w:type="spellStart"/>
            <w:r>
              <w:rPr>
                <w:sz w:val="18"/>
              </w:rPr>
              <w:t>setting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operation</w:t>
            </w:r>
            <w:proofErr w:type="spellEnd"/>
          </w:p>
          <w:p w:rsidR="00A84174" w:rsidRDefault="00A84174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A84174" w:rsidRDefault="00100C6A">
            <w:pPr>
              <w:pStyle w:val="TableParagraph"/>
              <w:ind w:left="349"/>
              <w:rPr>
                <w:sz w:val="18"/>
              </w:rPr>
            </w:pPr>
            <w:proofErr w:type="spellStart"/>
            <w:r>
              <w:rPr>
                <w:sz w:val="18"/>
              </w:rPr>
              <w:t>Functional</w:t>
            </w:r>
            <w:proofErr w:type="spellEnd"/>
            <w:r>
              <w:rPr>
                <w:sz w:val="18"/>
              </w:rPr>
              <w:t xml:space="preserve"> check: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before="2" w:line="219" w:lineRule="exact"/>
              <w:ind w:left="493"/>
              <w:rPr>
                <w:sz w:val="18"/>
              </w:rPr>
            </w:pPr>
            <w:r>
              <w:rPr>
                <w:sz w:val="18"/>
              </w:rPr>
              <w:t xml:space="preserve">Adjustment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pump</w:t>
            </w:r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18" w:lineRule="exact"/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Palcheck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Functional</w:t>
            </w:r>
            <w:proofErr w:type="spellEnd"/>
            <w:r>
              <w:rPr>
                <w:sz w:val="18"/>
              </w:rPr>
              <w:t xml:space="preserve"> check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z w:val="18"/>
              </w:rPr>
              <w:t xml:space="preserve"> and final </w:t>
            </w:r>
            <w:proofErr w:type="spellStart"/>
            <w:r>
              <w:rPr>
                <w:sz w:val="18"/>
              </w:rPr>
              <w:t>inspection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vehicle</w:t>
            </w:r>
            <w:proofErr w:type="spellEnd"/>
          </w:p>
        </w:tc>
      </w:tr>
      <w:tr w:rsidR="00A84174">
        <w:trPr>
          <w:trHeight w:val="282"/>
        </w:trPr>
        <w:tc>
          <w:tcPr>
            <w:tcW w:w="9358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3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Displacements</w:t>
            </w:r>
            <w:proofErr w:type="spellEnd"/>
            <w:r>
              <w:rPr>
                <w:b/>
                <w:sz w:val="18"/>
              </w:rPr>
              <w:t xml:space="preserve"> and Chassis </w:t>
            </w:r>
            <w:proofErr w:type="spellStart"/>
            <w:r>
              <w:rPr>
                <w:b/>
                <w:sz w:val="18"/>
              </w:rPr>
              <w:t>adaptions</w:t>
            </w:r>
            <w:proofErr w:type="spellEnd"/>
          </w:p>
        </w:tc>
      </w:tr>
      <w:tr w:rsidR="00A84174">
        <w:trPr>
          <w:trHeight w:val="467"/>
        </w:trPr>
        <w:tc>
          <w:tcPr>
            <w:tcW w:w="168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174" w:rsidRDefault="00100C6A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DISPLACE-00</w:t>
            </w:r>
          </w:p>
        </w:tc>
        <w:tc>
          <w:tcPr>
            <w:tcW w:w="766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84174" w:rsidRDefault="00100C6A">
            <w:pPr>
              <w:pStyle w:val="TableParagraph"/>
              <w:spacing w:line="211" w:lineRule="exact"/>
              <w:ind w:left="3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Without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adaptions</w:t>
            </w:r>
            <w:proofErr w:type="spellEnd"/>
            <w:r>
              <w:rPr>
                <w:b/>
                <w:sz w:val="18"/>
              </w:rPr>
              <w:t xml:space="preserve"> and </w:t>
            </w:r>
            <w:proofErr w:type="spellStart"/>
            <w:r>
              <w:rPr>
                <w:b/>
                <w:sz w:val="18"/>
              </w:rPr>
              <w:t>displacements</w:t>
            </w:r>
            <w:proofErr w:type="spellEnd"/>
          </w:p>
        </w:tc>
      </w:tr>
      <w:tr w:rsidR="00A84174">
        <w:trPr>
          <w:trHeight w:val="679"/>
        </w:trPr>
        <w:tc>
          <w:tcPr>
            <w:tcW w:w="168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9" w:type="dxa"/>
          </w:tcPr>
          <w:p w:rsidR="00A84174" w:rsidRDefault="00100C6A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before="4"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chassis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adaptions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displacements</w:t>
            </w:r>
            <w:proofErr w:type="spellEnd"/>
            <w:r>
              <w:rPr>
                <w:sz w:val="18"/>
              </w:rPr>
              <w:t xml:space="preserve"> like </w:t>
            </w:r>
            <w:proofErr w:type="spellStart"/>
            <w:r>
              <w:rPr>
                <w:sz w:val="18"/>
              </w:rPr>
              <w:t>airtanks</w:t>
            </w:r>
            <w:proofErr w:type="spellEnd"/>
            <w:r>
              <w:rPr>
                <w:sz w:val="18"/>
              </w:rPr>
              <w:t xml:space="preserve">, APM, </w:t>
            </w:r>
            <w:proofErr w:type="spellStart"/>
            <w:r>
              <w:rPr>
                <w:sz w:val="18"/>
              </w:rPr>
              <w:t>hydrodrive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</w:tr>
      <w:tr w:rsidR="00A84174">
        <w:trPr>
          <w:trHeight w:val="283"/>
        </w:trPr>
        <w:tc>
          <w:tcPr>
            <w:tcW w:w="1689" w:type="dxa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3"/>
              <w:ind w:left="13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Platform</w:t>
            </w:r>
            <w:proofErr w:type="spellEnd"/>
          </w:p>
        </w:tc>
        <w:tc>
          <w:tcPr>
            <w:tcW w:w="7669" w:type="dxa"/>
            <w:tcBorders>
              <w:bottom w:val="single" w:sz="4" w:space="0" w:color="000000"/>
            </w:tcBorders>
            <w:shd w:val="clear" w:color="auto" w:fill="F1F1F1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30"/>
        </w:trPr>
        <w:tc>
          <w:tcPr>
            <w:tcW w:w="1689" w:type="dxa"/>
            <w:tcBorders>
              <w:top w:val="single" w:sz="4" w:space="0" w:color="000000"/>
            </w:tcBorders>
          </w:tcPr>
          <w:p w:rsidR="00A84174" w:rsidRDefault="00100C6A">
            <w:pPr>
              <w:pStyle w:val="TableParagraph"/>
              <w:spacing w:before="8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PLAT-1101</w:t>
            </w:r>
          </w:p>
        </w:tc>
        <w:tc>
          <w:tcPr>
            <w:tcW w:w="7669" w:type="dxa"/>
            <w:tcBorders>
              <w:top w:val="single" w:sz="4" w:space="0" w:color="000000"/>
            </w:tcBorders>
          </w:tcPr>
          <w:p w:rsidR="00A84174" w:rsidRDefault="00100C6A">
            <w:pPr>
              <w:pStyle w:val="TableParagraph"/>
              <w:spacing w:line="211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PALFINGER top </w:t>
            </w:r>
            <w:proofErr w:type="spellStart"/>
            <w:r>
              <w:rPr>
                <w:b/>
                <w:sz w:val="18"/>
              </w:rPr>
              <w:t>mounted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platform</w:t>
            </w:r>
            <w:proofErr w:type="spellEnd"/>
            <w:r>
              <w:rPr>
                <w:b/>
                <w:sz w:val="18"/>
              </w:rPr>
              <w:t xml:space="preserve"> - Eco</w:t>
            </w:r>
          </w:p>
        </w:tc>
      </w:tr>
      <w:tr w:rsidR="00A84174">
        <w:trPr>
          <w:trHeight w:val="3285"/>
        </w:trPr>
        <w:tc>
          <w:tcPr>
            <w:tcW w:w="1689" w:type="dxa"/>
          </w:tcPr>
          <w:p w:rsidR="00A84174" w:rsidRDefault="00100C6A">
            <w:pPr>
              <w:pStyle w:val="TableParagraph"/>
              <w:spacing w:before="3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color w:val="C00000"/>
                <w:sz w:val="18"/>
              </w:rPr>
              <w:t>customized</w:t>
            </w:r>
            <w:proofErr w:type="spellEnd"/>
          </w:p>
        </w:tc>
        <w:tc>
          <w:tcPr>
            <w:tcW w:w="7669" w:type="dxa"/>
          </w:tcPr>
          <w:p w:rsidR="00A84174" w:rsidRDefault="00100C6A">
            <w:pPr>
              <w:pStyle w:val="TableParagraph"/>
              <w:spacing w:before="3"/>
              <w:ind w:left="349" w:right="1647"/>
              <w:rPr>
                <w:sz w:val="18"/>
              </w:rPr>
            </w:pPr>
            <w:r>
              <w:rPr>
                <w:sz w:val="18"/>
              </w:rPr>
              <w:t xml:space="preserve">Installation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tail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boards</w:t>
            </w:r>
            <w:proofErr w:type="spellEnd"/>
            <w:r>
              <w:rPr>
                <w:sz w:val="18"/>
              </w:rPr>
              <w:t xml:space="preserve"> acc. </w:t>
            </w:r>
            <w:proofErr w:type="spellStart"/>
            <w:r>
              <w:rPr>
                <w:sz w:val="18"/>
              </w:rPr>
              <w:t>following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specification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before="2" w:line="21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Dimension 6.245x2.471x600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Height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front </w:t>
            </w:r>
            <w:proofErr w:type="spellStart"/>
            <w:r>
              <w:rPr>
                <w:sz w:val="18"/>
              </w:rPr>
              <w:t>board</w:t>
            </w:r>
            <w:proofErr w:type="spellEnd"/>
            <w:r>
              <w:rPr>
                <w:sz w:val="18"/>
              </w:rPr>
              <w:t xml:space="preserve"> 1.000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Height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tail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boards</w:t>
            </w:r>
            <w:proofErr w:type="spellEnd"/>
            <w:r>
              <w:rPr>
                <w:sz w:val="18"/>
              </w:rPr>
              <w:t xml:space="preserve"> 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Boards </w:t>
            </w: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profiles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33mm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steel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sandblasted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primed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</w:t>
            </w:r>
            <w:r>
              <w:rPr>
                <w:sz w:val="18"/>
              </w:rPr>
              <w:t>inted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Side </w:t>
            </w:r>
            <w:proofErr w:type="spellStart"/>
            <w:r>
              <w:rPr>
                <w:sz w:val="18"/>
              </w:rPr>
              <w:t>boards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divided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foldable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detachable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before="2" w:line="219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rear</w:t>
            </w:r>
            <w:proofErr w:type="spellEnd"/>
            <w:r>
              <w:rPr>
                <w:sz w:val="18"/>
              </w:rPr>
              <w:t xml:space="preserve"> wall </w:t>
            </w:r>
            <w:proofErr w:type="spellStart"/>
            <w:r>
              <w:rPr>
                <w:sz w:val="18"/>
              </w:rPr>
              <w:t>foldable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detachable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middle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rear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pillars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detachable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all </w:t>
            </w:r>
            <w:proofErr w:type="spellStart"/>
            <w:r>
              <w:rPr>
                <w:sz w:val="18"/>
              </w:rPr>
              <w:t>walls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rubber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when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opened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Floor </w:t>
            </w:r>
            <w:proofErr w:type="spellStart"/>
            <w:r>
              <w:rPr>
                <w:sz w:val="18"/>
              </w:rPr>
              <w:t>made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r w:rsidR="009A3F62">
              <w:rPr>
                <w:sz w:val="18"/>
              </w:rPr>
              <w:t>steel</w:t>
            </w:r>
            <w:bookmarkStart w:id="0" w:name="_GoBack"/>
            <w:bookmarkEnd w:id="0"/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right="128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Lashing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point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only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app</w:t>
            </w:r>
            <w:proofErr w:type="spellEnd"/>
            <w:r>
              <w:rPr>
                <w:sz w:val="18"/>
              </w:rPr>
              <w:t>. all 200 mm)</w:t>
            </w:r>
          </w:p>
          <w:p w:rsidR="00A84174" w:rsidRDefault="00100C6A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198" w:lineRule="exact"/>
              <w:ind w:left="493"/>
              <w:rPr>
                <w:sz w:val="18"/>
              </w:rPr>
            </w:pPr>
            <w:proofErr w:type="spellStart"/>
            <w:r>
              <w:rPr>
                <w:sz w:val="18"/>
              </w:rPr>
              <w:t>step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wall at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rear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side</w:t>
            </w:r>
            <w:proofErr w:type="spellEnd"/>
          </w:p>
        </w:tc>
      </w:tr>
    </w:tbl>
    <w:p w:rsidR="00A84174" w:rsidRDefault="00A84174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p w:rsidR="008961C1" w:rsidRDefault="008961C1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1584"/>
        <w:gridCol w:w="6275"/>
        <w:gridCol w:w="1499"/>
      </w:tblGrid>
      <w:tr w:rsidR="008961C1" w:rsidTr="00F317FB">
        <w:trPr>
          <w:trHeight w:val="465"/>
        </w:trPr>
        <w:tc>
          <w:tcPr>
            <w:tcW w:w="1584" w:type="dxa"/>
            <w:tcBorders>
              <w:top w:val="single" w:sz="4" w:space="0" w:color="000000"/>
            </w:tcBorders>
          </w:tcPr>
          <w:p w:rsidR="008961C1" w:rsidRDefault="008961C1" w:rsidP="00F317FB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961C1" w:rsidRDefault="008961C1" w:rsidP="00F317FB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CONT-STD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8961C1" w:rsidRDefault="008961C1" w:rsidP="00F317FB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961C1" w:rsidRDefault="008961C1" w:rsidP="00F317FB">
            <w:pPr>
              <w:pStyle w:val="TableParagraph"/>
              <w:spacing w:line="212" w:lineRule="exact"/>
              <w:ind w:left="459"/>
              <w:rPr>
                <w:b/>
                <w:sz w:val="18"/>
              </w:rPr>
            </w:pPr>
            <w:r>
              <w:rPr>
                <w:b/>
                <w:sz w:val="18"/>
              </w:rPr>
              <w:t>Container-lock rigid</w:t>
            </w:r>
          </w:p>
        </w:tc>
        <w:tc>
          <w:tcPr>
            <w:tcW w:w="1499" w:type="dxa"/>
            <w:tcBorders>
              <w:top w:val="single" w:sz="4" w:space="0" w:color="000000"/>
            </w:tcBorders>
          </w:tcPr>
          <w:p w:rsidR="008961C1" w:rsidRDefault="008961C1" w:rsidP="00F317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61C1" w:rsidTr="00F317FB">
        <w:trPr>
          <w:trHeight w:val="1352"/>
        </w:trPr>
        <w:tc>
          <w:tcPr>
            <w:tcW w:w="1584" w:type="dxa"/>
            <w:tcBorders>
              <w:bottom w:val="single" w:sz="4" w:space="0" w:color="000000"/>
            </w:tcBorders>
          </w:tcPr>
          <w:p w:rsidR="008961C1" w:rsidRDefault="008961C1" w:rsidP="00F317FB">
            <w:pPr>
              <w:pStyle w:val="TableParagraph"/>
              <w:spacing w:before="3"/>
              <w:ind w:left="113"/>
              <w:rPr>
                <w:i/>
                <w:sz w:val="18"/>
              </w:rPr>
            </w:pPr>
            <w:proofErr w:type="spellStart"/>
            <w:r>
              <w:rPr>
                <w:i/>
                <w:color w:val="C00000"/>
                <w:sz w:val="18"/>
              </w:rPr>
              <w:t>customized</w:t>
            </w:r>
            <w:proofErr w:type="spellEnd"/>
          </w:p>
        </w:tc>
        <w:tc>
          <w:tcPr>
            <w:tcW w:w="7774" w:type="dxa"/>
            <w:gridSpan w:val="2"/>
            <w:tcBorders>
              <w:bottom w:val="single" w:sz="4" w:space="0" w:color="000000"/>
            </w:tcBorders>
          </w:tcPr>
          <w:p w:rsidR="008961C1" w:rsidRDefault="008961C1" w:rsidP="00F317FB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spacing w:before="3" w:line="242" w:lineRule="auto"/>
              <w:ind w:right="2417" w:hanging="125"/>
              <w:rPr>
                <w:sz w:val="18"/>
              </w:rPr>
            </w:pPr>
            <w:proofErr w:type="spellStart"/>
            <w:r>
              <w:rPr>
                <w:sz w:val="18"/>
              </w:rPr>
              <w:t>Two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pairs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JOST-container </w:t>
            </w:r>
            <w:proofErr w:type="spellStart"/>
            <w:r>
              <w:rPr>
                <w:sz w:val="18"/>
              </w:rPr>
              <w:t>locking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mechanisms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ISO-container</w:t>
            </w:r>
          </w:p>
          <w:p w:rsidR="008961C1" w:rsidRDefault="008961C1" w:rsidP="00F317FB">
            <w:pPr>
              <w:pStyle w:val="TableParagraph"/>
              <w:numPr>
                <w:ilvl w:val="0"/>
                <w:numId w:val="2"/>
              </w:numPr>
              <w:tabs>
                <w:tab w:val="left" w:pos="604"/>
              </w:tabs>
              <w:ind w:left="459" w:right="128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mounted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extensions</w:t>
            </w:r>
            <w:proofErr w:type="spellEnd"/>
            <w:r>
              <w:rPr>
                <w:sz w:val="18"/>
              </w:rPr>
              <w:t xml:space="preserve"> lateral on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subframe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recesses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platform</w:t>
            </w:r>
            <w:proofErr w:type="spellEnd"/>
          </w:p>
        </w:tc>
      </w:tr>
    </w:tbl>
    <w:p w:rsidR="00A84174" w:rsidRDefault="00A84174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1608"/>
        <w:gridCol w:w="6179"/>
        <w:gridCol w:w="1569"/>
      </w:tblGrid>
      <w:tr w:rsidR="00A84174">
        <w:trPr>
          <w:trHeight w:val="283"/>
        </w:trPr>
        <w:tc>
          <w:tcPr>
            <w:tcW w:w="1608" w:type="dxa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3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Add-on </w:t>
            </w:r>
            <w:proofErr w:type="spellStart"/>
            <w:r>
              <w:rPr>
                <w:b/>
                <w:sz w:val="18"/>
              </w:rPr>
              <w:t>parts</w:t>
            </w:r>
            <w:proofErr w:type="spellEnd"/>
          </w:p>
        </w:tc>
        <w:tc>
          <w:tcPr>
            <w:tcW w:w="6179" w:type="dxa"/>
            <w:tcBorders>
              <w:bottom w:val="single" w:sz="4" w:space="0" w:color="000000"/>
            </w:tcBorders>
            <w:shd w:val="clear" w:color="auto" w:fill="F1F1F1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F1F1F1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559"/>
        </w:trPr>
        <w:tc>
          <w:tcPr>
            <w:tcW w:w="1608" w:type="dxa"/>
          </w:tcPr>
          <w:p w:rsidR="008961C1" w:rsidRDefault="008961C1">
            <w:pPr>
              <w:pStyle w:val="TableParagraph"/>
              <w:spacing w:before="4"/>
              <w:ind w:left="112"/>
              <w:rPr>
                <w:i/>
                <w:color w:val="C00000"/>
                <w:sz w:val="18"/>
              </w:rPr>
            </w:pPr>
          </w:p>
          <w:p w:rsidR="008961C1" w:rsidRPr="009A3F62" w:rsidRDefault="009A3F62">
            <w:pPr>
              <w:pStyle w:val="TableParagraph"/>
              <w:spacing w:before="4"/>
              <w:ind w:left="112"/>
              <w:rPr>
                <w:bCs/>
                <w:i/>
                <w:sz w:val="18"/>
              </w:rPr>
            </w:pPr>
            <w:r w:rsidRPr="009A3F62">
              <w:rPr>
                <w:bCs/>
                <w:sz w:val="20"/>
              </w:rPr>
              <w:t>GUARD-01</w:t>
            </w:r>
          </w:p>
        </w:tc>
        <w:tc>
          <w:tcPr>
            <w:tcW w:w="7748" w:type="dxa"/>
            <w:gridSpan w:val="2"/>
          </w:tcPr>
          <w:p w:rsidR="008961C1" w:rsidRDefault="008961C1">
            <w:pPr>
              <w:pStyle w:val="TableParagraph"/>
              <w:spacing w:before="4"/>
              <w:ind w:left="434" w:right="1268"/>
              <w:rPr>
                <w:sz w:val="20"/>
              </w:rPr>
            </w:pPr>
          </w:p>
          <w:p w:rsidR="008961C1" w:rsidRDefault="008961C1">
            <w:pPr>
              <w:pStyle w:val="TableParagraph"/>
              <w:spacing w:before="4"/>
              <w:ind w:left="434" w:right="1268"/>
              <w:rPr>
                <w:sz w:val="20"/>
              </w:rPr>
            </w:pPr>
            <w:proofErr w:type="spellStart"/>
            <w:r w:rsidRPr="00EA5727">
              <w:rPr>
                <w:sz w:val="20"/>
              </w:rPr>
              <w:t>Plastic</w:t>
            </w:r>
            <w:proofErr w:type="spellEnd"/>
            <w:r w:rsidRPr="00EA572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EA5727">
              <w:rPr>
                <w:sz w:val="20"/>
              </w:rPr>
              <w:t>axle</w:t>
            </w:r>
            <w:proofErr w:type="spellEnd"/>
            <w:r w:rsidRPr="00EA5727">
              <w:rPr>
                <w:sz w:val="20"/>
              </w:rPr>
              <w:t xml:space="preserve"> </w:t>
            </w:r>
            <w:proofErr w:type="spellStart"/>
            <w:r w:rsidRPr="00EA5727">
              <w:rPr>
                <w:sz w:val="20"/>
              </w:rPr>
              <w:t>mudguard</w:t>
            </w:r>
            <w:proofErr w:type="spellEnd"/>
            <w:r w:rsidRPr="00EA5727">
              <w:rPr>
                <w:sz w:val="20"/>
              </w:rPr>
              <w:t xml:space="preserve">; </w:t>
            </w:r>
            <w:proofErr w:type="spellStart"/>
            <w:r w:rsidRPr="00EA5727">
              <w:rPr>
                <w:sz w:val="20"/>
              </w:rPr>
              <w:t>black</w:t>
            </w:r>
            <w:proofErr w:type="spellEnd"/>
          </w:p>
          <w:p w:rsidR="008961C1" w:rsidRDefault="008961C1" w:rsidP="008961C1">
            <w:pPr>
              <w:spacing w:before="29"/>
              <w:ind w:left="58"/>
              <w:rPr>
                <w:sz w:val="18"/>
              </w:rPr>
            </w:pPr>
          </w:p>
        </w:tc>
      </w:tr>
      <w:tr w:rsidR="00A84174">
        <w:trPr>
          <w:trHeight w:val="350"/>
        </w:trPr>
        <w:tc>
          <w:tcPr>
            <w:tcW w:w="1608" w:type="dxa"/>
          </w:tcPr>
          <w:p w:rsidR="00A84174" w:rsidRDefault="00100C6A">
            <w:pPr>
              <w:pStyle w:val="TableParagraph"/>
              <w:spacing w:before="127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ADD-ON-00</w:t>
            </w:r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117" w:line="213" w:lineRule="exact"/>
              <w:ind w:left="4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Without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other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add</w:t>
            </w:r>
            <w:proofErr w:type="spellEnd"/>
            <w:r>
              <w:rPr>
                <w:b/>
                <w:sz w:val="18"/>
              </w:rPr>
              <w:t>-on-parts</w:t>
            </w:r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898"/>
        </w:trPr>
        <w:tc>
          <w:tcPr>
            <w:tcW w:w="1608" w:type="dxa"/>
          </w:tcPr>
          <w:p w:rsidR="00A84174" w:rsidRDefault="00100C6A">
            <w:pPr>
              <w:pStyle w:val="TableParagraph"/>
              <w:spacing w:before="4"/>
              <w:ind w:left="112"/>
              <w:rPr>
                <w:i/>
                <w:sz w:val="18"/>
              </w:rPr>
            </w:pPr>
            <w:proofErr w:type="spellStart"/>
            <w:r>
              <w:rPr>
                <w:i/>
                <w:color w:val="C00000"/>
                <w:sz w:val="18"/>
              </w:rPr>
              <w:t>customized</w:t>
            </w:r>
            <w:proofErr w:type="spellEnd"/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4" w:line="219" w:lineRule="exact"/>
              <w:ind w:left="434" w:right="-15"/>
              <w:rPr>
                <w:sz w:val="18"/>
              </w:rPr>
            </w:pPr>
            <w:r>
              <w:rPr>
                <w:sz w:val="18"/>
              </w:rPr>
              <w:t xml:space="preserve">Follow </w:t>
            </w: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scope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delivery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pacing w:val="-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manufacturer</w:t>
            </w:r>
            <w:proofErr w:type="spellEnd"/>
            <w:r>
              <w:rPr>
                <w:sz w:val="18"/>
              </w:rPr>
              <w:t>:</w:t>
            </w:r>
          </w:p>
          <w:p w:rsidR="00A84174" w:rsidRDefault="00100C6A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line="21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underrun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protection</w:t>
            </w:r>
            <w:proofErr w:type="spellEnd"/>
          </w:p>
          <w:p w:rsidR="00A84174" w:rsidRDefault="00100C6A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underrun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protection</w:t>
            </w:r>
            <w:proofErr w:type="spellEnd"/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82"/>
        </w:trPr>
        <w:tc>
          <w:tcPr>
            <w:tcW w:w="9356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0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Boxes and </w:t>
            </w:r>
            <w:proofErr w:type="spellStart"/>
            <w:r>
              <w:rPr>
                <w:b/>
                <w:sz w:val="18"/>
              </w:rPr>
              <w:t>trays</w:t>
            </w:r>
            <w:proofErr w:type="spellEnd"/>
          </w:p>
        </w:tc>
      </w:tr>
      <w:tr w:rsidR="00A84174">
        <w:trPr>
          <w:trHeight w:val="466"/>
        </w:trPr>
        <w:tc>
          <w:tcPr>
            <w:tcW w:w="1608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174" w:rsidRDefault="00100C6A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BOX-00</w:t>
            </w:r>
          </w:p>
        </w:tc>
        <w:tc>
          <w:tcPr>
            <w:tcW w:w="617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A84174" w:rsidRDefault="00100C6A">
            <w:pPr>
              <w:pStyle w:val="TableParagraph"/>
              <w:spacing w:line="212" w:lineRule="exact"/>
              <w:ind w:left="4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Without</w:t>
            </w:r>
            <w:proofErr w:type="spellEnd"/>
            <w:r>
              <w:rPr>
                <w:b/>
                <w:sz w:val="18"/>
              </w:rPr>
              <w:t xml:space="preserve"> Toolboxes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477"/>
        </w:trPr>
        <w:tc>
          <w:tcPr>
            <w:tcW w:w="1608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3"/>
              <w:ind w:left="434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boxes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trays</w:t>
            </w:r>
            <w:proofErr w:type="spellEnd"/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82"/>
        </w:trPr>
        <w:tc>
          <w:tcPr>
            <w:tcW w:w="9356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:rsidR="00A84174" w:rsidRDefault="00100C6A">
            <w:pPr>
              <w:pStyle w:val="TableParagraph"/>
              <w:spacing w:before="23"/>
              <w:ind w:left="1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Approvals</w:t>
            </w:r>
            <w:proofErr w:type="spellEnd"/>
            <w:r>
              <w:rPr>
                <w:b/>
                <w:sz w:val="18"/>
              </w:rPr>
              <w:t xml:space="preserve"> and </w:t>
            </w:r>
            <w:proofErr w:type="spellStart"/>
            <w:r>
              <w:rPr>
                <w:b/>
                <w:sz w:val="18"/>
              </w:rPr>
              <w:t>hand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over</w:t>
            </w:r>
            <w:proofErr w:type="spellEnd"/>
          </w:p>
        </w:tc>
      </w:tr>
      <w:tr w:rsidR="00A84174">
        <w:trPr>
          <w:trHeight w:val="467"/>
        </w:trPr>
        <w:tc>
          <w:tcPr>
            <w:tcW w:w="1608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4174" w:rsidRDefault="00100C6A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TRAIN-00</w:t>
            </w:r>
          </w:p>
        </w:tc>
        <w:tc>
          <w:tcPr>
            <w:tcW w:w="617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84174" w:rsidRDefault="00100C6A">
            <w:pPr>
              <w:pStyle w:val="TableParagraph"/>
              <w:spacing w:line="211" w:lineRule="exact"/>
              <w:ind w:left="4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Without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training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778"/>
        </w:trPr>
        <w:tc>
          <w:tcPr>
            <w:tcW w:w="1608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4"/>
              <w:ind w:left="559" w:right="40" w:hanging="125"/>
              <w:rPr>
                <w:sz w:val="18"/>
              </w:rPr>
            </w:pPr>
            <w:r>
              <w:rPr>
                <w:sz w:val="18"/>
              </w:rPr>
              <w:t xml:space="preserve">- The </w:t>
            </w:r>
            <w:proofErr w:type="spellStart"/>
            <w:r>
              <w:rPr>
                <w:sz w:val="18"/>
              </w:rPr>
              <w:t>training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handover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end </w:t>
            </w:r>
            <w:proofErr w:type="spellStart"/>
            <w:r>
              <w:rPr>
                <w:sz w:val="18"/>
              </w:rPr>
              <w:t>customer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according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PALFINGER </w:t>
            </w:r>
            <w:proofErr w:type="spellStart"/>
            <w:r>
              <w:rPr>
                <w:sz w:val="18"/>
              </w:rPr>
              <w:t>handover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directive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responsibility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respective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dealer</w:t>
            </w:r>
            <w:proofErr w:type="spellEnd"/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349"/>
        </w:trPr>
        <w:tc>
          <w:tcPr>
            <w:tcW w:w="1608" w:type="dxa"/>
          </w:tcPr>
          <w:p w:rsidR="00A84174" w:rsidRDefault="00100C6A">
            <w:pPr>
              <w:pStyle w:val="TableParagraph"/>
              <w:spacing w:before="12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APP-00</w:t>
            </w:r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118" w:line="211" w:lineRule="exact"/>
              <w:ind w:left="4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Without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approvals</w:t>
            </w:r>
            <w:proofErr w:type="spellEnd"/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951"/>
        </w:trPr>
        <w:tc>
          <w:tcPr>
            <w:tcW w:w="1608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9" w:type="dxa"/>
          </w:tcPr>
          <w:p w:rsidR="00A84174" w:rsidRDefault="00100C6A">
            <w:pPr>
              <w:pStyle w:val="TableParagraph"/>
              <w:spacing w:before="4"/>
              <w:ind w:left="434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approvals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registrations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licensings</w:t>
            </w:r>
            <w:proofErr w:type="spellEnd"/>
          </w:p>
        </w:tc>
        <w:tc>
          <w:tcPr>
            <w:tcW w:w="156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282"/>
        </w:trPr>
        <w:tc>
          <w:tcPr>
            <w:tcW w:w="9356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:rsidR="00A84174" w:rsidRDefault="00A84174">
            <w:pPr>
              <w:pStyle w:val="TableParagraph"/>
              <w:spacing w:before="20"/>
              <w:ind w:left="144"/>
              <w:rPr>
                <w:b/>
                <w:sz w:val="18"/>
              </w:rPr>
            </w:pPr>
          </w:p>
        </w:tc>
      </w:tr>
      <w:tr w:rsidR="00A84174">
        <w:trPr>
          <w:trHeight w:val="234"/>
        </w:trPr>
        <w:tc>
          <w:tcPr>
            <w:tcW w:w="935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rPr>
          <w:sz w:val="20"/>
        </w:rPr>
        <w:sectPr w:rsidR="00A84174">
          <w:footerReference w:type="default" r:id="rId8"/>
          <w:pgSz w:w="11910" w:h="16840"/>
          <w:pgMar w:top="1120" w:right="1060" w:bottom="1240" w:left="1080" w:header="0" w:footer="1055" w:gutter="0"/>
          <w:pgNumType w:start="3"/>
          <w:cols w:space="720"/>
        </w:sectPr>
      </w:pPr>
    </w:p>
    <w:p w:rsidR="00A84174" w:rsidRDefault="00A84174">
      <w:pPr>
        <w:pStyle w:val="Textoindependiente"/>
        <w:rPr>
          <w:rFonts w:ascii="Times New Roman"/>
          <w:sz w:val="20"/>
        </w:rPr>
      </w:pPr>
    </w:p>
    <w:p w:rsidR="00A84174" w:rsidRDefault="00A84174">
      <w:pPr>
        <w:pStyle w:val="Textoindependiente"/>
        <w:spacing w:before="3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97"/>
        <w:gridCol w:w="3159"/>
        <w:gridCol w:w="3885"/>
      </w:tblGrid>
      <w:tr w:rsidR="00A84174">
        <w:trPr>
          <w:trHeight w:val="279"/>
        </w:trPr>
        <w:tc>
          <w:tcPr>
            <w:tcW w:w="2497" w:type="dxa"/>
          </w:tcPr>
          <w:p w:rsidR="00A84174" w:rsidRDefault="00100C6A">
            <w:pPr>
              <w:pStyle w:val="TableParagraph"/>
              <w:ind w:left="200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Price </w:t>
            </w:r>
            <w:proofErr w:type="spellStart"/>
            <w:r>
              <w:rPr>
                <w:b/>
                <w:sz w:val="18"/>
              </w:rPr>
              <w:t>basis</w:t>
            </w:r>
            <w:proofErr w:type="spellEnd"/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agreement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159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4305"/>
        </w:trPr>
        <w:tc>
          <w:tcPr>
            <w:tcW w:w="9541" w:type="dxa"/>
            <w:gridSpan w:val="3"/>
          </w:tcPr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61" w:line="219" w:lineRule="exact"/>
              <w:ind w:hanging="359"/>
              <w:rPr>
                <w:sz w:val="18"/>
              </w:rPr>
            </w:pPr>
            <w:proofErr w:type="spellStart"/>
            <w:r>
              <w:rPr>
                <w:sz w:val="18"/>
              </w:rPr>
              <w:t>Typing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description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errors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well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examination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feasibility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reserved</w:t>
            </w:r>
            <w:proofErr w:type="spellEnd"/>
            <w:r>
              <w:rPr>
                <w:sz w:val="18"/>
              </w:rPr>
              <w:t>.</w:t>
            </w:r>
          </w:p>
          <w:p w:rsidR="00A84174" w:rsidRDefault="00100C6A">
            <w:pPr>
              <w:pStyle w:val="TableParagraph"/>
              <w:ind w:left="919"/>
              <w:rPr>
                <w:sz w:val="18"/>
              </w:rPr>
            </w:pPr>
            <w:proofErr w:type="spellStart"/>
            <w:r>
              <w:rPr>
                <w:sz w:val="18"/>
              </w:rPr>
              <w:t>Depending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vehicle</w:t>
            </w:r>
            <w:proofErr w:type="spellEnd"/>
            <w:r>
              <w:rPr>
                <w:sz w:val="18"/>
              </w:rPr>
              <w:t xml:space="preserve"> design, </w:t>
            </w:r>
            <w:proofErr w:type="spellStart"/>
            <w:r>
              <w:rPr>
                <w:sz w:val="18"/>
              </w:rPr>
              <w:t>details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may</w:t>
            </w:r>
            <w:proofErr w:type="spellEnd"/>
            <w:r>
              <w:rPr>
                <w:sz w:val="18"/>
              </w:rPr>
              <w:t xml:space="preserve"> still </w:t>
            </w:r>
            <w:proofErr w:type="spellStart"/>
            <w:r>
              <w:rPr>
                <w:sz w:val="18"/>
              </w:rPr>
              <w:t>change</w:t>
            </w:r>
            <w:proofErr w:type="spellEnd"/>
            <w:r>
              <w:rPr>
                <w:sz w:val="18"/>
              </w:rPr>
              <w:t>.</w:t>
            </w:r>
          </w:p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71"/>
              <w:ind w:right="206" w:hanging="359"/>
              <w:rPr>
                <w:sz w:val="18"/>
              </w:rPr>
            </w:pPr>
            <w:proofErr w:type="spellStart"/>
            <w:r>
              <w:rPr>
                <w:sz w:val="18"/>
              </w:rPr>
              <w:t>If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explicitly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stated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offer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without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changes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relocations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adjustment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customer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</w:t>
            </w:r>
            <w:proofErr w:type="spellEnd"/>
            <w:r>
              <w:rPr>
                <w:sz w:val="18"/>
              </w:rPr>
              <w:t xml:space="preserve"> on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vehicle</w:t>
            </w:r>
            <w:proofErr w:type="spellEnd"/>
            <w:r>
              <w:rPr>
                <w:sz w:val="18"/>
              </w:rPr>
              <w:t>. (</w:t>
            </w:r>
            <w:proofErr w:type="spellStart"/>
            <w:r>
              <w:rPr>
                <w:sz w:val="18"/>
              </w:rPr>
              <w:t>steering</w:t>
            </w:r>
            <w:proofErr w:type="spellEnd"/>
            <w:r>
              <w:rPr>
                <w:sz w:val="18"/>
              </w:rPr>
              <w:t xml:space="preserve">, track, </w:t>
            </w:r>
            <w:proofErr w:type="spellStart"/>
            <w:r>
              <w:rPr>
                <w:sz w:val="18"/>
              </w:rPr>
              <w:t>brakes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etc.).</w:t>
            </w:r>
          </w:p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74"/>
              <w:ind w:hanging="359"/>
              <w:rPr>
                <w:sz w:val="18"/>
              </w:rPr>
            </w:pPr>
            <w:r>
              <w:rPr>
                <w:sz w:val="18"/>
              </w:rPr>
              <w:t xml:space="preserve">RAL </w:t>
            </w:r>
            <w:proofErr w:type="spellStart"/>
            <w:r>
              <w:rPr>
                <w:sz w:val="18"/>
              </w:rPr>
              <w:t>standard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 xml:space="preserve"> do not </w:t>
            </w:r>
            <w:proofErr w:type="spellStart"/>
            <w:r>
              <w:rPr>
                <w:sz w:val="18"/>
              </w:rPr>
              <w:t>include</w:t>
            </w:r>
            <w:proofErr w:type="spellEnd"/>
            <w:r>
              <w:rPr>
                <w:sz w:val="18"/>
              </w:rPr>
              <w:t xml:space="preserve"> RAL 9006 and 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 xml:space="preserve"> metallic</w:t>
            </w:r>
            <w:r>
              <w:rPr>
                <w:spacing w:val="-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>.</w:t>
            </w:r>
          </w:p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96"/>
              <w:ind w:right="203" w:hanging="359"/>
              <w:rPr>
                <w:sz w:val="18"/>
              </w:rPr>
            </w:pPr>
            <w:r>
              <w:rPr>
                <w:sz w:val="18"/>
              </w:rPr>
              <w:t xml:space="preserve">Crane </w:t>
            </w:r>
            <w:proofErr w:type="spellStart"/>
            <w:r>
              <w:rPr>
                <w:sz w:val="18"/>
              </w:rPr>
              <w:t>accessories</w:t>
            </w:r>
            <w:proofErr w:type="spellEnd"/>
            <w:r>
              <w:rPr>
                <w:sz w:val="18"/>
              </w:rPr>
              <w:t xml:space="preserve"> such </w:t>
            </w:r>
            <w:proofErr w:type="spellStart"/>
            <w:r>
              <w:rPr>
                <w:sz w:val="18"/>
              </w:rPr>
              <w:t>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stabilizer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plates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brackets</w:t>
            </w:r>
            <w:proofErr w:type="spellEnd"/>
            <w:r>
              <w:rPr>
                <w:sz w:val="18"/>
              </w:rPr>
              <w:t xml:space="preserve">, additional </w:t>
            </w:r>
            <w:proofErr w:type="spellStart"/>
            <w:r>
              <w:rPr>
                <w:sz w:val="18"/>
              </w:rPr>
              <w:t>stabilizers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pumps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hydraulic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</w:t>
            </w:r>
            <w:r>
              <w:rPr>
                <w:sz w:val="18"/>
              </w:rPr>
              <w:t>nks</w:t>
            </w:r>
            <w:proofErr w:type="spellEnd"/>
            <w:r>
              <w:rPr>
                <w:sz w:val="18"/>
              </w:rPr>
              <w:t xml:space="preserve">, PA </w:t>
            </w:r>
            <w:proofErr w:type="spellStart"/>
            <w:r>
              <w:rPr>
                <w:sz w:val="18"/>
              </w:rPr>
              <w:t>parts</w:t>
            </w:r>
            <w:proofErr w:type="spellEnd"/>
            <w:r>
              <w:rPr>
                <w:sz w:val="18"/>
              </w:rPr>
              <w:t xml:space="preserve"> etc.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provided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custumer</w:t>
            </w:r>
            <w:proofErr w:type="spellEnd"/>
            <w:r>
              <w:rPr>
                <w:sz w:val="18"/>
              </w:rPr>
              <w:t>.</w:t>
            </w:r>
          </w:p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73"/>
              <w:ind w:right="199" w:hanging="3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 will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provided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collected</w:t>
            </w:r>
            <w:proofErr w:type="spellEnd"/>
            <w:r>
              <w:rPr>
                <w:sz w:val="18"/>
              </w:rPr>
              <w:t xml:space="preserve"> in MCC-plant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customer</w:t>
            </w:r>
            <w:proofErr w:type="spellEnd"/>
            <w:r>
              <w:rPr>
                <w:sz w:val="18"/>
              </w:rPr>
              <w:t xml:space="preserve"> at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PALFINGER. The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 must </w:t>
            </w:r>
            <w:proofErr w:type="spellStart"/>
            <w:r>
              <w:rPr>
                <w:sz w:val="18"/>
              </w:rPr>
              <w:t>arrive</w:t>
            </w:r>
            <w:proofErr w:type="spellEnd"/>
            <w:r>
              <w:rPr>
                <w:sz w:val="18"/>
              </w:rPr>
              <w:t xml:space="preserve"> at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factory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weeks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before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assembly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crane</w:t>
            </w:r>
            <w:proofErr w:type="spellEnd"/>
            <w:r>
              <w:rPr>
                <w:sz w:val="18"/>
              </w:rPr>
              <w:t xml:space="preserve"> 1 </w:t>
            </w:r>
            <w:proofErr w:type="spellStart"/>
            <w:r>
              <w:rPr>
                <w:sz w:val="18"/>
              </w:rPr>
              <w:t>week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before</w:t>
            </w:r>
            <w:proofErr w:type="spellEnd"/>
            <w:r>
              <w:rPr>
                <w:sz w:val="18"/>
              </w:rPr>
              <w:t xml:space="preserve">. In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</w:t>
            </w:r>
            <w:r>
              <w:rPr>
                <w:sz w:val="18"/>
              </w:rPr>
              <w:t>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provision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we</w:t>
            </w:r>
            <w:proofErr w:type="spellEnd"/>
            <w:r>
              <w:rPr>
                <w:sz w:val="18"/>
              </w:rPr>
              <w:t xml:space="preserve"> will </w:t>
            </w:r>
            <w:proofErr w:type="spellStart"/>
            <w:r>
              <w:rPr>
                <w:sz w:val="18"/>
              </w:rPr>
              <w:t>redefine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delivery</w:t>
            </w:r>
            <w:proofErr w:type="spellEnd"/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date.</w:t>
            </w:r>
          </w:p>
          <w:p w:rsidR="00A84174" w:rsidRDefault="00100C6A">
            <w:pPr>
              <w:pStyle w:val="TableParagraph"/>
              <w:spacing w:before="74"/>
              <w:ind w:left="919" w:right="333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Please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note</w:t>
            </w:r>
            <w:proofErr w:type="spellEnd"/>
            <w:r>
              <w:rPr>
                <w:sz w:val="18"/>
                <w:u w:val="single"/>
              </w:rPr>
              <w:t>:</w:t>
            </w:r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transferred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between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assembly</w:t>
            </w:r>
            <w:proofErr w:type="spellEnd"/>
            <w:r>
              <w:rPr>
                <w:sz w:val="18"/>
              </w:rPr>
              <w:t xml:space="preserve"> plants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axle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PALFINGER </w:t>
            </w:r>
            <w:proofErr w:type="spellStart"/>
            <w:r>
              <w:rPr>
                <w:sz w:val="18"/>
              </w:rPr>
              <w:t>mounting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process</w:t>
            </w:r>
            <w:proofErr w:type="spellEnd"/>
            <w:r>
              <w:rPr>
                <w:sz w:val="18"/>
              </w:rPr>
              <w:t xml:space="preserve">. PALFINGER will </w:t>
            </w:r>
            <w:proofErr w:type="spellStart"/>
            <w:r>
              <w:rPr>
                <w:sz w:val="18"/>
              </w:rPr>
              <w:t>bear</w:t>
            </w:r>
            <w:proofErr w:type="spellEnd"/>
            <w:r>
              <w:rPr>
                <w:sz w:val="18"/>
              </w:rPr>
              <w:t xml:space="preserve"> all </w:t>
            </w:r>
            <w:proofErr w:type="spellStart"/>
            <w:r>
              <w:rPr>
                <w:sz w:val="18"/>
              </w:rPr>
              <w:t>transfer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insurance</w:t>
            </w:r>
            <w:proofErr w:type="spellEnd"/>
            <w:r>
              <w:rPr>
                <w:sz w:val="18"/>
              </w:rPr>
              <w:t xml:space="preserve">. PALFINGER </w:t>
            </w:r>
            <w:proofErr w:type="spellStart"/>
            <w:r>
              <w:rPr>
                <w:sz w:val="18"/>
              </w:rPr>
              <w:t>explic</w:t>
            </w:r>
            <w:r>
              <w:rPr>
                <w:sz w:val="18"/>
              </w:rPr>
              <w:t>itly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points</w:t>
            </w:r>
            <w:proofErr w:type="spellEnd"/>
            <w:r>
              <w:rPr>
                <w:sz w:val="18"/>
              </w:rPr>
              <w:t xml:space="preserve"> out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entitlement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compensation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kilometer-</w:t>
            </w:r>
            <w:proofErr w:type="spellStart"/>
            <w:r>
              <w:rPr>
                <w:sz w:val="18"/>
              </w:rPr>
              <w:t>dependent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wear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customer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dealer</w:t>
            </w:r>
            <w:proofErr w:type="spellEnd"/>
            <w:r>
              <w:rPr>
                <w:sz w:val="18"/>
              </w:rPr>
              <w:t>!</w:t>
            </w:r>
          </w:p>
          <w:p w:rsidR="00A84174" w:rsidRDefault="00100C6A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73"/>
              <w:ind w:right="201" w:hanging="359"/>
              <w:rPr>
                <w:sz w:val="18"/>
              </w:rPr>
            </w:pPr>
            <w:r>
              <w:rPr>
                <w:sz w:val="18"/>
              </w:rPr>
              <w:t xml:space="preserve">After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"design </w:t>
            </w:r>
            <w:proofErr w:type="spellStart"/>
            <w:r>
              <w:rPr>
                <w:sz w:val="18"/>
              </w:rPr>
              <w:t>freeze</w:t>
            </w:r>
            <w:proofErr w:type="spellEnd"/>
            <w:r>
              <w:rPr>
                <w:sz w:val="18"/>
              </w:rPr>
              <w:t xml:space="preserve">" date </w:t>
            </w:r>
            <w:proofErr w:type="spellStart"/>
            <w:r>
              <w:rPr>
                <w:sz w:val="18"/>
              </w:rPr>
              <w:t>has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passed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further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changes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possible. The date will </w:t>
            </w:r>
            <w:proofErr w:type="spellStart"/>
            <w:r>
              <w:rPr>
                <w:sz w:val="18"/>
              </w:rPr>
              <w:t>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announced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schedul</w:t>
            </w:r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and in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MCC-dealer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sheet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84174">
        <w:trPr>
          <w:trHeight w:val="562"/>
        </w:trPr>
        <w:tc>
          <w:tcPr>
            <w:tcW w:w="2497" w:type="dxa"/>
          </w:tcPr>
          <w:p w:rsidR="00A84174" w:rsidRDefault="00A8417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A84174" w:rsidRDefault="00100C6A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Price </w:t>
            </w:r>
            <w:proofErr w:type="spellStart"/>
            <w:r>
              <w:rPr>
                <w:b/>
                <w:sz w:val="18"/>
              </w:rPr>
              <w:t>conditions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44" w:type="dxa"/>
            <w:gridSpan w:val="2"/>
          </w:tcPr>
          <w:p w:rsidR="00A84174" w:rsidRDefault="00A84174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A84174" w:rsidRDefault="00100C6A">
            <w:pPr>
              <w:pStyle w:val="TableParagraph"/>
              <w:ind w:left="609"/>
              <w:rPr>
                <w:sz w:val="18"/>
              </w:rPr>
            </w:pPr>
            <w:proofErr w:type="spellStart"/>
            <w:r>
              <w:rPr>
                <w:sz w:val="18"/>
              </w:rPr>
              <w:t>net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duty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unpaid</w:t>
            </w:r>
            <w:proofErr w:type="spellEnd"/>
            <w:r>
              <w:rPr>
                <w:sz w:val="18"/>
              </w:rPr>
              <w:t xml:space="preserve"> in EURO,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does</w:t>
            </w:r>
            <w:proofErr w:type="spellEnd"/>
            <w:r>
              <w:rPr>
                <w:sz w:val="18"/>
              </w:rPr>
              <w:t xml:space="preserve"> not </w:t>
            </w:r>
            <w:proofErr w:type="spellStart"/>
            <w:r>
              <w:rPr>
                <w:sz w:val="18"/>
              </w:rPr>
              <w:t>including</w:t>
            </w:r>
            <w:proofErr w:type="spellEnd"/>
            <w:r>
              <w:rPr>
                <w:sz w:val="18"/>
              </w:rPr>
              <w:t xml:space="preserve"> VAT</w:t>
            </w:r>
          </w:p>
        </w:tc>
      </w:tr>
      <w:tr w:rsidR="00A84174">
        <w:trPr>
          <w:trHeight w:val="340"/>
        </w:trPr>
        <w:tc>
          <w:tcPr>
            <w:tcW w:w="2497" w:type="dxa"/>
          </w:tcPr>
          <w:p w:rsidR="00A84174" w:rsidRDefault="00A84174" w:rsidP="009A3F62">
            <w:pPr>
              <w:pStyle w:val="TableParagraph"/>
              <w:spacing w:before="61"/>
              <w:rPr>
                <w:b/>
                <w:sz w:val="18"/>
              </w:rPr>
            </w:pPr>
          </w:p>
        </w:tc>
        <w:tc>
          <w:tcPr>
            <w:tcW w:w="7044" w:type="dxa"/>
            <w:gridSpan w:val="2"/>
          </w:tcPr>
          <w:p w:rsidR="00A84174" w:rsidRDefault="00A84174">
            <w:pPr>
              <w:pStyle w:val="TableParagraph"/>
              <w:spacing w:before="61"/>
              <w:ind w:left="609"/>
              <w:rPr>
                <w:sz w:val="18"/>
              </w:rPr>
            </w:pPr>
          </w:p>
        </w:tc>
      </w:tr>
      <w:tr w:rsidR="00A84174">
        <w:trPr>
          <w:trHeight w:val="339"/>
        </w:trPr>
        <w:tc>
          <w:tcPr>
            <w:tcW w:w="2497" w:type="dxa"/>
          </w:tcPr>
          <w:p w:rsidR="00A84174" w:rsidRDefault="00A84174">
            <w:pPr>
              <w:pStyle w:val="TableParagraph"/>
              <w:spacing w:before="61"/>
              <w:ind w:left="200"/>
              <w:rPr>
                <w:b/>
                <w:sz w:val="18"/>
              </w:rPr>
            </w:pPr>
          </w:p>
        </w:tc>
        <w:tc>
          <w:tcPr>
            <w:tcW w:w="3159" w:type="dxa"/>
          </w:tcPr>
          <w:p w:rsidR="00A84174" w:rsidRDefault="00A84174">
            <w:pPr>
              <w:pStyle w:val="TableParagraph"/>
              <w:spacing w:before="61"/>
              <w:ind w:left="609"/>
              <w:rPr>
                <w:sz w:val="18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1532"/>
        </w:trPr>
        <w:tc>
          <w:tcPr>
            <w:tcW w:w="2497" w:type="dxa"/>
          </w:tcPr>
          <w:p w:rsidR="00A84174" w:rsidRDefault="00A84174">
            <w:pPr>
              <w:pStyle w:val="TableParagraph"/>
              <w:spacing w:before="60"/>
              <w:ind w:left="200"/>
              <w:rPr>
                <w:b/>
                <w:sz w:val="18"/>
              </w:rPr>
            </w:pPr>
          </w:p>
        </w:tc>
        <w:tc>
          <w:tcPr>
            <w:tcW w:w="3159" w:type="dxa"/>
          </w:tcPr>
          <w:p w:rsidR="00A84174" w:rsidRDefault="00A84174">
            <w:pPr>
              <w:pStyle w:val="TableParagraph"/>
              <w:spacing w:before="1"/>
              <w:ind w:left="609" w:right="1353"/>
              <w:rPr>
                <w:sz w:val="18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spacing w:before="1"/>
              <w:ind w:left="636" w:right="1141"/>
              <w:rPr>
                <w:sz w:val="18"/>
              </w:rPr>
            </w:pPr>
          </w:p>
        </w:tc>
      </w:tr>
      <w:tr w:rsidR="00A84174">
        <w:trPr>
          <w:trHeight w:val="1050"/>
        </w:trPr>
        <w:tc>
          <w:tcPr>
            <w:tcW w:w="9541" w:type="dxa"/>
            <w:gridSpan w:val="3"/>
          </w:tcPr>
          <w:p w:rsidR="00A84174" w:rsidRDefault="00A84174">
            <w:pPr>
              <w:pStyle w:val="TableParagraph"/>
              <w:rPr>
                <w:rFonts w:ascii="Times New Roman"/>
                <w:sz w:val="20"/>
              </w:rPr>
            </w:pPr>
          </w:p>
          <w:p w:rsidR="00A84174" w:rsidRDefault="00100C6A">
            <w:pPr>
              <w:pStyle w:val="TableParagraph"/>
              <w:spacing w:before="148"/>
              <w:ind w:left="1695" w:right="210" w:hanging="1472"/>
              <w:rPr>
                <w:sz w:val="16"/>
              </w:rPr>
            </w:pPr>
            <w:proofErr w:type="spellStart"/>
            <w:r>
              <w:rPr>
                <w:color w:val="7E7E7E"/>
                <w:sz w:val="16"/>
              </w:rPr>
              <w:t>We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only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contract</w:t>
            </w:r>
            <w:proofErr w:type="spellEnd"/>
            <w:r>
              <w:rPr>
                <w:color w:val="7E7E7E"/>
                <w:sz w:val="16"/>
              </w:rPr>
              <w:t xml:space="preserve"> and </w:t>
            </w:r>
            <w:proofErr w:type="spellStart"/>
            <w:r>
              <w:rPr>
                <w:color w:val="7E7E7E"/>
                <w:sz w:val="16"/>
              </w:rPr>
              <w:t>deliver</w:t>
            </w:r>
            <w:proofErr w:type="spellEnd"/>
            <w:r>
              <w:rPr>
                <w:color w:val="7E7E7E"/>
                <w:sz w:val="16"/>
              </w:rPr>
              <w:t xml:space="preserve"> on </w:t>
            </w:r>
            <w:proofErr w:type="spellStart"/>
            <w:r>
              <w:rPr>
                <w:color w:val="7E7E7E"/>
                <w:sz w:val="16"/>
              </w:rPr>
              <w:t>basis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of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our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general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terms</w:t>
            </w:r>
            <w:proofErr w:type="spellEnd"/>
            <w:r>
              <w:rPr>
                <w:color w:val="7E7E7E"/>
                <w:sz w:val="16"/>
              </w:rPr>
              <w:t xml:space="preserve"> and </w:t>
            </w:r>
            <w:proofErr w:type="spellStart"/>
            <w:r>
              <w:rPr>
                <w:color w:val="7E7E7E"/>
                <w:sz w:val="16"/>
              </w:rPr>
              <w:t>conditions</w:t>
            </w:r>
            <w:proofErr w:type="spellEnd"/>
            <w:r>
              <w:rPr>
                <w:color w:val="7E7E7E"/>
                <w:sz w:val="16"/>
              </w:rPr>
              <w:t xml:space="preserve">. The </w:t>
            </w:r>
            <w:proofErr w:type="spellStart"/>
            <w:r>
              <w:rPr>
                <w:color w:val="7E7E7E"/>
                <w:sz w:val="16"/>
              </w:rPr>
              <w:t>general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terms</w:t>
            </w:r>
            <w:proofErr w:type="spellEnd"/>
            <w:r>
              <w:rPr>
                <w:color w:val="7E7E7E"/>
                <w:sz w:val="16"/>
              </w:rPr>
              <w:t xml:space="preserve"> and </w:t>
            </w:r>
            <w:proofErr w:type="spellStart"/>
            <w:r>
              <w:rPr>
                <w:color w:val="7E7E7E"/>
                <w:sz w:val="16"/>
              </w:rPr>
              <w:t>conditions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are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issued</w:t>
            </w:r>
            <w:proofErr w:type="spellEnd"/>
            <w:r>
              <w:rPr>
                <w:color w:val="7E7E7E"/>
                <w:sz w:val="16"/>
              </w:rPr>
              <w:t xml:space="preserve"> at </w:t>
            </w:r>
            <w:proofErr w:type="spellStart"/>
            <w:r>
              <w:rPr>
                <w:color w:val="7E7E7E"/>
                <w:sz w:val="16"/>
              </w:rPr>
              <w:t>our</w:t>
            </w:r>
            <w:proofErr w:type="spellEnd"/>
            <w:r>
              <w:rPr>
                <w:color w:val="7E7E7E"/>
                <w:sz w:val="16"/>
              </w:rPr>
              <w:t xml:space="preserve"> Homepage </w:t>
            </w:r>
            <w:hyperlink r:id="rId9">
              <w:r>
                <w:rPr>
                  <w:color w:val="7E7E7E"/>
                  <w:sz w:val="16"/>
                </w:rPr>
                <w:t xml:space="preserve">www.palfinger.com </w:t>
              </w:r>
            </w:hyperlink>
            <w:proofErr w:type="spellStart"/>
            <w:r>
              <w:rPr>
                <w:color w:val="7E7E7E"/>
                <w:sz w:val="16"/>
              </w:rPr>
              <w:t>or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can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be</w:t>
            </w:r>
            <w:proofErr w:type="spellEnd"/>
            <w:r>
              <w:rPr>
                <w:color w:val="7E7E7E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provided</w:t>
            </w:r>
            <w:proofErr w:type="spellEnd"/>
            <w:r>
              <w:rPr>
                <w:color w:val="7E7E7E"/>
                <w:sz w:val="16"/>
              </w:rPr>
              <w:t xml:space="preserve"> on </w:t>
            </w:r>
            <w:proofErr w:type="spellStart"/>
            <w:r>
              <w:rPr>
                <w:color w:val="7E7E7E"/>
                <w:sz w:val="16"/>
              </w:rPr>
              <w:t>demand</w:t>
            </w:r>
            <w:proofErr w:type="spellEnd"/>
            <w:r>
              <w:rPr>
                <w:color w:val="7E7E7E"/>
                <w:sz w:val="16"/>
              </w:rPr>
              <w:t>.</w:t>
            </w:r>
          </w:p>
        </w:tc>
      </w:tr>
      <w:tr w:rsidR="00A84174">
        <w:trPr>
          <w:trHeight w:val="891"/>
        </w:trPr>
        <w:tc>
          <w:tcPr>
            <w:tcW w:w="2497" w:type="dxa"/>
          </w:tcPr>
          <w:p w:rsidR="00A84174" w:rsidRDefault="00A8417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A84174" w:rsidRDefault="00100C6A">
            <w:pPr>
              <w:pStyle w:val="TableParagraph"/>
              <w:ind w:left="200"/>
              <w:rPr>
                <w:sz w:val="18"/>
              </w:rPr>
            </w:pPr>
            <w:proofErr w:type="spellStart"/>
            <w:r>
              <w:rPr>
                <w:sz w:val="18"/>
              </w:rPr>
              <w:t>Sincerely</w:t>
            </w:r>
            <w:proofErr w:type="spellEnd"/>
          </w:p>
          <w:p w:rsidR="00A84174" w:rsidRDefault="00100C6A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PALFINGER Europe Gmb</w:t>
            </w:r>
            <w:r w:rsidR="009A3F62">
              <w:rPr>
                <w:sz w:val="18"/>
              </w:rPr>
              <w:t>H</w:t>
            </w:r>
          </w:p>
        </w:tc>
        <w:tc>
          <w:tcPr>
            <w:tcW w:w="3159" w:type="dxa"/>
          </w:tcPr>
          <w:p w:rsidR="00A84174" w:rsidRDefault="00A84174">
            <w:pPr>
              <w:pStyle w:val="TableParagraph"/>
              <w:rPr>
                <w:rFonts w:ascii="Times New Roman"/>
              </w:rPr>
            </w:pPr>
          </w:p>
          <w:p w:rsidR="00A84174" w:rsidRDefault="00A84174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84174" w:rsidRDefault="00A84174">
            <w:pPr>
              <w:pStyle w:val="TableParagraph"/>
              <w:spacing w:before="1"/>
              <w:ind w:left="-88"/>
              <w:rPr>
                <w:sz w:val="18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4174">
        <w:trPr>
          <w:trHeight w:val="449"/>
        </w:trPr>
        <w:tc>
          <w:tcPr>
            <w:tcW w:w="5656" w:type="dxa"/>
            <w:gridSpan w:val="2"/>
          </w:tcPr>
          <w:p w:rsidR="00A84174" w:rsidRDefault="00A84174">
            <w:pPr>
              <w:pStyle w:val="TableParagraph"/>
              <w:spacing w:before="169"/>
              <w:ind w:left="1359"/>
              <w:rPr>
                <w:i/>
                <w:sz w:val="18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spacing w:before="169"/>
              <w:ind w:left="683" w:right="1387"/>
              <w:jc w:val="center"/>
              <w:rPr>
                <w:i/>
                <w:sz w:val="18"/>
              </w:rPr>
            </w:pPr>
          </w:p>
        </w:tc>
      </w:tr>
      <w:tr w:rsidR="00A84174">
        <w:trPr>
          <w:trHeight w:val="279"/>
        </w:trPr>
        <w:tc>
          <w:tcPr>
            <w:tcW w:w="5656" w:type="dxa"/>
            <w:gridSpan w:val="2"/>
          </w:tcPr>
          <w:p w:rsidR="00A84174" w:rsidRDefault="00A84174">
            <w:pPr>
              <w:pStyle w:val="TableParagraph"/>
              <w:spacing w:before="61" w:line="199" w:lineRule="exact"/>
              <w:ind w:left="1464"/>
              <w:rPr>
                <w:sz w:val="18"/>
              </w:rPr>
            </w:pPr>
          </w:p>
        </w:tc>
        <w:tc>
          <w:tcPr>
            <w:tcW w:w="3885" w:type="dxa"/>
          </w:tcPr>
          <w:p w:rsidR="00A84174" w:rsidRDefault="00A84174">
            <w:pPr>
              <w:pStyle w:val="TableParagraph"/>
              <w:spacing w:before="61" w:line="199" w:lineRule="exact"/>
              <w:ind w:left="439"/>
              <w:rPr>
                <w:sz w:val="18"/>
              </w:rPr>
            </w:pPr>
          </w:p>
        </w:tc>
      </w:tr>
    </w:tbl>
    <w:p w:rsidR="00100C6A" w:rsidRDefault="00100C6A"/>
    <w:sectPr w:rsidR="00100C6A">
      <w:pgSz w:w="11910" w:h="16840"/>
      <w:pgMar w:top="1120" w:right="1060" w:bottom="1240" w:left="10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6A" w:rsidRDefault="00100C6A">
      <w:r>
        <w:separator/>
      </w:r>
    </w:p>
  </w:endnote>
  <w:endnote w:type="continuationSeparator" w:id="0">
    <w:p w:rsidR="00100C6A" w:rsidRDefault="0010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74" w:rsidRDefault="00100C6A">
    <w:pPr>
      <w:pStyle w:val="Textoindependiente"/>
      <w:spacing w:line="14" w:lineRule="auto"/>
      <w:rPr>
        <w:sz w:val="20"/>
      </w:rPr>
    </w:pPr>
    <w:r>
      <w:pict>
        <v:line id="_x0000_s2057" style="position:absolute;z-index:-17512;mso-position-horizontal-relative:page;mso-position-vertical-relative:page" from="166.85pt,785.05pt" to="166.85pt,806.9pt" strokeweight=".48pt">
          <w10:wrap anchorx="page" anchory="page"/>
        </v:line>
      </w:pict>
    </w:r>
    <w:r>
      <w:pict>
        <v:line id="_x0000_s2056" style="position:absolute;z-index:-17488;mso-position-horizontal-relative:page;mso-position-vertical-relative:page" from="299pt,785.05pt" to="299pt,806.9pt" strokeweight=".48pt">
          <w10:wrap anchorx="page" anchory="page"/>
        </v:line>
      </w:pict>
    </w:r>
    <w:r>
      <w:pict>
        <v:line id="_x0000_s2055" style="position:absolute;z-index:-17464;mso-position-horizontal-relative:page;mso-position-vertical-relative:page" from="471.35pt,785.05pt" to="471.35pt,806.9pt" strokeweight=".48pt">
          <w10:wrap anchorx="page" anchory="page"/>
        </v:line>
      </w:pict>
    </w:r>
    <w:r>
      <w:pict>
        <v:line id="_x0000_s2054" style="position:absolute;z-index:-17440;mso-position-horizontal-relative:page;mso-position-vertical-relative:page" from="63.85pt,773.4pt" to="531.7pt,773.4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8.25pt;margin-top:774.15pt;width:107.5pt;height:10.5pt;z-index:-17416;mso-position-horizontal-relative:page;mso-position-vertical-relative:page" filled="f" stroked="f">
          <v:textbox style="mso-next-textbox:#_x0000_s2053" inset="0,0,0,0">
            <w:txbxContent>
              <w:p w:rsidR="00A84174" w:rsidRDefault="00100C6A">
                <w:pPr>
                  <w:spacing w:before="19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FF0000"/>
                    <w:sz w:val="14"/>
                  </w:rPr>
                  <w:t>PALFINGER EUROPE GmbH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8.25pt;margin-top:784pt;width:56.55pt;height:23.95pt;z-index:-17392;mso-position-horizontal-relative:page;mso-position-vertical-relative:page" filled="f" stroked="f">
          <v:textbox style="mso-next-textbox:#_x0000_s2052" inset="0,0,0,0">
            <w:txbxContent>
              <w:p w:rsidR="00A84174" w:rsidRDefault="00100C6A">
                <w:pPr>
                  <w:pStyle w:val="Textoindependiente"/>
                  <w:spacing w:before="20"/>
                  <w:ind w:left="20"/>
                </w:pPr>
                <w:r>
                  <w:t>Kapellenstraße 18</w:t>
                </w:r>
              </w:p>
              <w:p w:rsidR="00A84174" w:rsidRDefault="00100C6A">
                <w:pPr>
                  <w:pStyle w:val="Textoindependiente"/>
                  <w:ind w:left="20" w:right="306"/>
                </w:pPr>
                <w:r>
                  <w:t xml:space="preserve">5211 </w:t>
                </w:r>
                <w:proofErr w:type="spellStart"/>
                <w:r>
                  <w:t>Lengau</w:t>
                </w:r>
                <w:proofErr w:type="spellEnd"/>
                <w:r>
                  <w:t xml:space="preserve"> Austria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71.25pt;margin-top:784pt;width:106.85pt;height:23.95pt;z-index:-17368;mso-position-horizontal-relative:page;mso-position-vertical-relative:page" filled="f" stroked="f">
          <v:textbox style="mso-next-textbox:#_x0000_s2051" inset="0,0,0,0">
            <w:txbxContent>
              <w:p w:rsidR="00A84174" w:rsidRDefault="00100C6A">
                <w:pPr>
                  <w:pStyle w:val="Textoindependiente"/>
                  <w:spacing w:before="20"/>
                  <w:ind w:left="20"/>
                </w:pPr>
                <w:r>
                  <w:t xml:space="preserve">Web: </w:t>
                </w:r>
                <w:hyperlink r:id="rId1">
                  <w:r>
                    <w:t>www.palfinger.com</w:t>
                  </w:r>
                </w:hyperlink>
              </w:p>
              <w:p w:rsidR="00A84174" w:rsidRDefault="00100C6A">
                <w:pPr>
                  <w:pStyle w:val="Textoindependiente"/>
                  <w:ind w:left="20"/>
                </w:pPr>
                <w:r>
                  <w:t xml:space="preserve">Mail: </w:t>
                </w:r>
                <w:hyperlink r:id="rId2">
                  <w:r>
                    <w:t>request-mcc@palfinger.com</w:t>
                  </w:r>
                </w:hyperlink>
                <w:r>
                  <w:t xml:space="preserve"> Tel: +43 (0)7746 / 2281-0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3.4pt;margin-top:784pt;width:158.45pt;height:23.95pt;z-index:-17344;mso-position-horizontal-relative:page;mso-position-vertical-relative:page" filled="f" stroked="f">
          <v:textbox style="mso-next-textbox:#_x0000_s2050" inset="0,0,0,0">
            <w:txbxContent>
              <w:p w:rsidR="00A84174" w:rsidRDefault="00100C6A">
                <w:pPr>
                  <w:pStyle w:val="Textoindependiente"/>
                  <w:spacing w:before="20"/>
                  <w:ind w:left="20"/>
                </w:pPr>
                <w:r>
                  <w:t>Sitz Salz</w:t>
                </w:r>
                <w:r>
                  <w:t>burg | Landes- als Handelsgericht Salzburg FN 57365k | UID ATU 36790004 | DVR 3003944</w:t>
                </w:r>
              </w:p>
              <w:p w:rsidR="00A84174" w:rsidRDefault="00100C6A">
                <w:pPr>
                  <w:pStyle w:val="Textoindependiente"/>
                  <w:spacing w:before="1"/>
                  <w:ind w:left="20"/>
                </w:pPr>
                <w:proofErr w:type="spellStart"/>
                <w:r>
                  <w:t>Payable</w:t>
                </w:r>
                <w:proofErr w:type="spellEnd"/>
                <w:r>
                  <w:t xml:space="preserve"> and </w:t>
                </w:r>
                <w:proofErr w:type="spellStart"/>
                <w:r>
                  <w:t>actionable</w:t>
                </w:r>
                <w:proofErr w:type="spellEnd"/>
                <w:r>
                  <w:t xml:space="preserve"> in Salzburg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5pt;margin-top:791.35pt;width:25.9pt;height:9.3pt;z-index:-17320;mso-position-horizontal-relative:page;mso-position-vertical-relative:page" filled="f" stroked="f">
          <v:textbox style="mso-next-textbox:#_x0000_s2049" inset="0,0,0,0">
            <w:txbxContent>
              <w:p w:rsidR="00A84174" w:rsidRDefault="00100C6A">
                <w:pPr>
                  <w:pStyle w:val="Textoindependiente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von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6A" w:rsidRDefault="00100C6A">
      <w:r>
        <w:separator/>
      </w:r>
    </w:p>
  </w:footnote>
  <w:footnote w:type="continuationSeparator" w:id="0">
    <w:p w:rsidR="00100C6A" w:rsidRDefault="0010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143"/>
    <w:multiLevelType w:val="hybridMultilevel"/>
    <w:tmpl w:val="B254BCBC"/>
    <w:lvl w:ilvl="0" w:tplc="FDC4CC82">
      <w:numFmt w:val="bullet"/>
      <w:lvlText w:val="-"/>
      <w:lvlJc w:val="left"/>
      <w:pPr>
        <w:ind w:left="919" w:hanging="360"/>
      </w:pPr>
      <w:rPr>
        <w:rFonts w:ascii="Verdana" w:eastAsia="Verdana" w:hAnsi="Verdana" w:cs="Verdana" w:hint="default"/>
        <w:spacing w:val="-18"/>
        <w:w w:val="100"/>
        <w:sz w:val="18"/>
        <w:szCs w:val="18"/>
        <w:lang w:val="de-DE" w:eastAsia="de-DE" w:bidi="de-DE"/>
      </w:rPr>
    </w:lvl>
    <w:lvl w:ilvl="1" w:tplc="211EC656">
      <w:numFmt w:val="bullet"/>
      <w:lvlText w:val="•"/>
      <w:lvlJc w:val="left"/>
      <w:pPr>
        <w:ind w:left="1782" w:hanging="360"/>
      </w:pPr>
      <w:rPr>
        <w:rFonts w:hint="default"/>
        <w:lang w:val="de-DE" w:eastAsia="de-DE" w:bidi="de-DE"/>
      </w:rPr>
    </w:lvl>
    <w:lvl w:ilvl="2" w:tplc="5C28DF14">
      <w:numFmt w:val="bullet"/>
      <w:lvlText w:val="•"/>
      <w:lvlJc w:val="left"/>
      <w:pPr>
        <w:ind w:left="2644" w:hanging="360"/>
      </w:pPr>
      <w:rPr>
        <w:rFonts w:hint="default"/>
        <w:lang w:val="de-DE" w:eastAsia="de-DE" w:bidi="de-DE"/>
      </w:rPr>
    </w:lvl>
    <w:lvl w:ilvl="3" w:tplc="C2ACD62C">
      <w:numFmt w:val="bullet"/>
      <w:lvlText w:val="•"/>
      <w:lvlJc w:val="left"/>
      <w:pPr>
        <w:ind w:left="3506" w:hanging="360"/>
      </w:pPr>
      <w:rPr>
        <w:rFonts w:hint="default"/>
        <w:lang w:val="de-DE" w:eastAsia="de-DE" w:bidi="de-DE"/>
      </w:rPr>
    </w:lvl>
    <w:lvl w:ilvl="4" w:tplc="D27C9996">
      <w:numFmt w:val="bullet"/>
      <w:lvlText w:val="•"/>
      <w:lvlJc w:val="left"/>
      <w:pPr>
        <w:ind w:left="4368" w:hanging="360"/>
      </w:pPr>
      <w:rPr>
        <w:rFonts w:hint="default"/>
        <w:lang w:val="de-DE" w:eastAsia="de-DE" w:bidi="de-DE"/>
      </w:rPr>
    </w:lvl>
    <w:lvl w:ilvl="5" w:tplc="BDA26662">
      <w:numFmt w:val="bullet"/>
      <w:lvlText w:val="•"/>
      <w:lvlJc w:val="left"/>
      <w:pPr>
        <w:ind w:left="5230" w:hanging="360"/>
      </w:pPr>
      <w:rPr>
        <w:rFonts w:hint="default"/>
        <w:lang w:val="de-DE" w:eastAsia="de-DE" w:bidi="de-DE"/>
      </w:rPr>
    </w:lvl>
    <w:lvl w:ilvl="6" w:tplc="367A48B6">
      <w:numFmt w:val="bullet"/>
      <w:lvlText w:val="•"/>
      <w:lvlJc w:val="left"/>
      <w:pPr>
        <w:ind w:left="6092" w:hanging="360"/>
      </w:pPr>
      <w:rPr>
        <w:rFonts w:hint="default"/>
        <w:lang w:val="de-DE" w:eastAsia="de-DE" w:bidi="de-DE"/>
      </w:rPr>
    </w:lvl>
    <w:lvl w:ilvl="7" w:tplc="E9FC2E90">
      <w:numFmt w:val="bullet"/>
      <w:lvlText w:val="•"/>
      <w:lvlJc w:val="left"/>
      <w:pPr>
        <w:ind w:left="6954" w:hanging="360"/>
      </w:pPr>
      <w:rPr>
        <w:rFonts w:hint="default"/>
        <w:lang w:val="de-DE" w:eastAsia="de-DE" w:bidi="de-DE"/>
      </w:rPr>
    </w:lvl>
    <w:lvl w:ilvl="8" w:tplc="9C34E104">
      <w:numFmt w:val="bullet"/>
      <w:lvlText w:val="•"/>
      <w:lvlJc w:val="left"/>
      <w:pPr>
        <w:ind w:left="7816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C5D7765"/>
    <w:multiLevelType w:val="hybridMultilevel"/>
    <w:tmpl w:val="692C13CA"/>
    <w:lvl w:ilvl="0" w:tplc="7602933E">
      <w:numFmt w:val="bullet"/>
      <w:lvlText w:val="-"/>
      <w:lvlJc w:val="left"/>
      <w:pPr>
        <w:ind w:left="584" w:hanging="144"/>
      </w:pPr>
      <w:rPr>
        <w:rFonts w:ascii="Verdana" w:eastAsia="Verdana" w:hAnsi="Verdana" w:cs="Verdana" w:hint="default"/>
        <w:w w:val="100"/>
        <w:sz w:val="18"/>
        <w:szCs w:val="18"/>
        <w:lang w:val="de-DE" w:eastAsia="de-DE" w:bidi="de-DE"/>
      </w:rPr>
    </w:lvl>
    <w:lvl w:ilvl="1" w:tplc="4E882338">
      <w:numFmt w:val="bullet"/>
      <w:lvlText w:val="•"/>
      <w:lvlJc w:val="left"/>
      <w:pPr>
        <w:ind w:left="1299" w:hanging="144"/>
      </w:pPr>
      <w:rPr>
        <w:rFonts w:hint="default"/>
        <w:lang w:val="de-DE" w:eastAsia="de-DE" w:bidi="de-DE"/>
      </w:rPr>
    </w:lvl>
    <w:lvl w:ilvl="2" w:tplc="7572F966">
      <w:numFmt w:val="bullet"/>
      <w:lvlText w:val="•"/>
      <w:lvlJc w:val="left"/>
      <w:pPr>
        <w:ind w:left="2018" w:hanging="144"/>
      </w:pPr>
      <w:rPr>
        <w:rFonts w:hint="default"/>
        <w:lang w:val="de-DE" w:eastAsia="de-DE" w:bidi="de-DE"/>
      </w:rPr>
    </w:lvl>
    <w:lvl w:ilvl="3" w:tplc="817042B4">
      <w:numFmt w:val="bullet"/>
      <w:lvlText w:val="•"/>
      <w:lvlJc w:val="left"/>
      <w:pPr>
        <w:ind w:left="2738" w:hanging="144"/>
      </w:pPr>
      <w:rPr>
        <w:rFonts w:hint="default"/>
        <w:lang w:val="de-DE" w:eastAsia="de-DE" w:bidi="de-DE"/>
      </w:rPr>
    </w:lvl>
    <w:lvl w:ilvl="4" w:tplc="64D261AA">
      <w:numFmt w:val="bullet"/>
      <w:lvlText w:val="•"/>
      <w:lvlJc w:val="left"/>
      <w:pPr>
        <w:ind w:left="3457" w:hanging="144"/>
      </w:pPr>
      <w:rPr>
        <w:rFonts w:hint="default"/>
        <w:lang w:val="de-DE" w:eastAsia="de-DE" w:bidi="de-DE"/>
      </w:rPr>
    </w:lvl>
    <w:lvl w:ilvl="5" w:tplc="0A7CA194">
      <w:numFmt w:val="bullet"/>
      <w:lvlText w:val="•"/>
      <w:lvlJc w:val="left"/>
      <w:pPr>
        <w:ind w:left="4177" w:hanging="144"/>
      </w:pPr>
      <w:rPr>
        <w:rFonts w:hint="default"/>
        <w:lang w:val="de-DE" w:eastAsia="de-DE" w:bidi="de-DE"/>
      </w:rPr>
    </w:lvl>
    <w:lvl w:ilvl="6" w:tplc="47367166">
      <w:numFmt w:val="bullet"/>
      <w:lvlText w:val="•"/>
      <w:lvlJc w:val="left"/>
      <w:pPr>
        <w:ind w:left="4896" w:hanging="144"/>
      </w:pPr>
      <w:rPr>
        <w:rFonts w:hint="default"/>
        <w:lang w:val="de-DE" w:eastAsia="de-DE" w:bidi="de-DE"/>
      </w:rPr>
    </w:lvl>
    <w:lvl w:ilvl="7" w:tplc="C22EFE44">
      <w:numFmt w:val="bullet"/>
      <w:lvlText w:val="•"/>
      <w:lvlJc w:val="left"/>
      <w:pPr>
        <w:ind w:left="5615" w:hanging="144"/>
      </w:pPr>
      <w:rPr>
        <w:rFonts w:hint="default"/>
        <w:lang w:val="de-DE" w:eastAsia="de-DE" w:bidi="de-DE"/>
      </w:rPr>
    </w:lvl>
    <w:lvl w:ilvl="8" w:tplc="14FC5378">
      <w:numFmt w:val="bullet"/>
      <w:lvlText w:val="•"/>
      <w:lvlJc w:val="left"/>
      <w:pPr>
        <w:ind w:left="6335" w:hanging="144"/>
      </w:pPr>
      <w:rPr>
        <w:rFonts w:hint="default"/>
        <w:lang w:val="de-DE" w:eastAsia="de-DE" w:bidi="de-DE"/>
      </w:rPr>
    </w:lvl>
  </w:abstractNum>
  <w:abstractNum w:abstractNumId="2" w15:restartNumberingAfterBreak="0">
    <w:nsid w:val="56460EBF"/>
    <w:multiLevelType w:val="hybridMultilevel"/>
    <w:tmpl w:val="EE0276BA"/>
    <w:lvl w:ilvl="0" w:tplc="25D6F7C0">
      <w:numFmt w:val="bullet"/>
      <w:lvlText w:val="-"/>
      <w:lvlJc w:val="left"/>
      <w:pPr>
        <w:ind w:left="349" w:hanging="144"/>
      </w:pPr>
      <w:rPr>
        <w:rFonts w:ascii="Verdana" w:eastAsia="Verdana" w:hAnsi="Verdana" w:cs="Verdana" w:hint="default"/>
        <w:w w:val="100"/>
        <w:sz w:val="18"/>
        <w:szCs w:val="18"/>
        <w:lang w:val="de-DE" w:eastAsia="de-DE" w:bidi="de-DE"/>
      </w:rPr>
    </w:lvl>
    <w:lvl w:ilvl="1" w:tplc="43601EF4">
      <w:numFmt w:val="bullet"/>
      <w:lvlText w:val="•"/>
      <w:lvlJc w:val="left"/>
      <w:pPr>
        <w:ind w:left="1072" w:hanging="144"/>
      </w:pPr>
      <w:rPr>
        <w:rFonts w:hint="default"/>
        <w:lang w:val="de-DE" w:eastAsia="de-DE" w:bidi="de-DE"/>
      </w:rPr>
    </w:lvl>
    <w:lvl w:ilvl="2" w:tplc="FF7AAEB6">
      <w:numFmt w:val="bullet"/>
      <w:lvlText w:val="•"/>
      <w:lvlJc w:val="left"/>
      <w:pPr>
        <w:ind w:left="1805" w:hanging="144"/>
      </w:pPr>
      <w:rPr>
        <w:rFonts w:hint="default"/>
        <w:lang w:val="de-DE" w:eastAsia="de-DE" w:bidi="de-DE"/>
      </w:rPr>
    </w:lvl>
    <w:lvl w:ilvl="3" w:tplc="13924E86">
      <w:numFmt w:val="bullet"/>
      <w:lvlText w:val="•"/>
      <w:lvlJc w:val="left"/>
      <w:pPr>
        <w:ind w:left="2538" w:hanging="144"/>
      </w:pPr>
      <w:rPr>
        <w:rFonts w:hint="default"/>
        <w:lang w:val="de-DE" w:eastAsia="de-DE" w:bidi="de-DE"/>
      </w:rPr>
    </w:lvl>
    <w:lvl w:ilvl="4" w:tplc="E7E27BAC">
      <w:numFmt w:val="bullet"/>
      <w:lvlText w:val="•"/>
      <w:lvlJc w:val="left"/>
      <w:pPr>
        <w:ind w:left="3271" w:hanging="144"/>
      </w:pPr>
      <w:rPr>
        <w:rFonts w:hint="default"/>
        <w:lang w:val="de-DE" w:eastAsia="de-DE" w:bidi="de-DE"/>
      </w:rPr>
    </w:lvl>
    <w:lvl w:ilvl="5" w:tplc="FA8EBB70">
      <w:numFmt w:val="bullet"/>
      <w:lvlText w:val="•"/>
      <w:lvlJc w:val="left"/>
      <w:pPr>
        <w:ind w:left="4004" w:hanging="144"/>
      </w:pPr>
      <w:rPr>
        <w:rFonts w:hint="default"/>
        <w:lang w:val="de-DE" w:eastAsia="de-DE" w:bidi="de-DE"/>
      </w:rPr>
    </w:lvl>
    <w:lvl w:ilvl="6" w:tplc="2D546940">
      <w:numFmt w:val="bullet"/>
      <w:lvlText w:val="•"/>
      <w:lvlJc w:val="left"/>
      <w:pPr>
        <w:ind w:left="4737" w:hanging="144"/>
      </w:pPr>
      <w:rPr>
        <w:rFonts w:hint="default"/>
        <w:lang w:val="de-DE" w:eastAsia="de-DE" w:bidi="de-DE"/>
      </w:rPr>
    </w:lvl>
    <w:lvl w:ilvl="7" w:tplc="448C2DA2">
      <w:numFmt w:val="bullet"/>
      <w:lvlText w:val="•"/>
      <w:lvlJc w:val="left"/>
      <w:pPr>
        <w:ind w:left="5470" w:hanging="144"/>
      </w:pPr>
      <w:rPr>
        <w:rFonts w:hint="default"/>
        <w:lang w:val="de-DE" w:eastAsia="de-DE" w:bidi="de-DE"/>
      </w:rPr>
    </w:lvl>
    <w:lvl w:ilvl="8" w:tplc="25127FF8">
      <w:numFmt w:val="bullet"/>
      <w:lvlText w:val="•"/>
      <w:lvlJc w:val="left"/>
      <w:pPr>
        <w:ind w:left="6203" w:hanging="144"/>
      </w:pPr>
      <w:rPr>
        <w:rFonts w:hint="default"/>
        <w:lang w:val="de-DE" w:eastAsia="de-DE" w:bidi="de-DE"/>
      </w:rPr>
    </w:lvl>
  </w:abstractNum>
  <w:abstractNum w:abstractNumId="3" w15:restartNumberingAfterBreak="0">
    <w:nsid w:val="568A2DE9"/>
    <w:multiLevelType w:val="hybridMultilevel"/>
    <w:tmpl w:val="0BA61BEA"/>
    <w:lvl w:ilvl="0" w:tplc="40067C2E">
      <w:numFmt w:val="bullet"/>
      <w:lvlText w:val="-"/>
      <w:lvlJc w:val="left"/>
      <w:pPr>
        <w:ind w:left="578" w:hanging="144"/>
      </w:pPr>
      <w:rPr>
        <w:rFonts w:ascii="Verdana" w:eastAsia="Verdana" w:hAnsi="Verdana" w:cs="Verdana" w:hint="default"/>
        <w:w w:val="100"/>
        <w:sz w:val="18"/>
        <w:szCs w:val="18"/>
        <w:lang w:val="de-DE" w:eastAsia="de-DE" w:bidi="de-DE"/>
      </w:rPr>
    </w:lvl>
    <w:lvl w:ilvl="1" w:tplc="77C65A9C">
      <w:numFmt w:val="bullet"/>
      <w:lvlText w:val="•"/>
      <w:lvlJc w:val="left"/>
      <w:pPr>
        <w:ind w:left="1139" w:hanging="144"/>
      </w:pPr>
      <w:rPr>
        <w:rFonts w:hint="default"/>
        <w:lang w:val="de-DE" w:eastAsia="de-DE" w:bidi="de-DE"/>
      </w:rPr>
    </w:lvl>
    <w:lvl w:ilvl="2" w:tplc="77CEB092">
      <w:numFmt w:val="bullet"/>
      <w:lvlText w:val="•"/>
      <w:lvlJc w:val="left"/>
      <w:pPr>
        <w:ind w:left="1699" w:hanging="144"/>
      </w:pPr>
      <w:rPr>
        <w:rFonts w:hint="default"/>
        <w:lang w:val="de-DE" w:eastAsia="de-DE" w:bidi="de-DE"/>
      </w:rPr>
    </w:lvl>
    <w:lvl w:ilvl="3" w:tplc="7FC05D44">
      <w:numFmt w:val="bullet"/>
      <w:lvlText w:val="•"/>
      <w:lvlJc w:val="left"/>
      <w:pPr>
        <w:ind w:left="2259" w:hanging="144"/>
      </w:pPr>
      <w:rPr>
        <w:rFonts w:hint="default"/>
        <w:lang w:val="de-DE" w:eastAsia="de-DE" w:bidi="de-DE"/>
      </w:rPr>
    </w:lvl>
    <w:lvl w:ilvl="4" w:tplc="630E919E">
      <w:numFmt w:val="bullet"/>
      <w:lvlText w:val="•"/>
      <w:lvlJc w:val="left"/>
      <w:pPr>
        <w:ind w:left="2819" w:hanging="144"/>
      </w:pPr>
      <w:rPr>
        <w:rFonts w:hint="default"/>
        <w:lang w:val="de-DE" w:eastAsia="de-DE" w:bidi="de-DE"/>
      </w:rPr>
    </w:lvl>
    <w:lvl w:ilvl="5" w:tplc="0478E0B4">
      <w:numFmt w:val="bullet"/>
      <w:lvlText w:val="•"/>
      <w:lvlJc w:val="left"/>
      <w:pPr>
        <w:ind w:left="3379" w:hanging="144"/>
      </w:pPr>
      <w:rPr>
        <w:rFonts w:hint="default"/>
        <w:lang w:val="de-DE" w:eastAsia="de-DE" w:bidi="de-DE"/>
      </w:rPr>
    </w:lvl>
    <w:lvl w:ilvl="6" w:tplc="017C56A0">
      <w:numFmt w:val="bullet"/>
      <w:lvlText w:val="•"/>
      <w:lvlJc w:val="left"/>
      <w:pPr>
        <w:ind w:left="3939" w:hanging="144"/>
      </w:pPr>
      <w:rPr>
        <w:rFonts w:hint="default"/>
        <w:lang w:val="de-DE" w:eastAsia="de-DE" w:bidi="de-DE"/>
      </w:rPr>
    </w:lvl>
    <w:lvl w:ilvl="7" w:tplc="D0C84124">
      <w:numFmt w:val="bullet"/>
      <w:lvlText w:val="•"/>
      <w:lvlJc w:val="left"/>
      <w:pPr>
        <w:ind w:left="4499" w:hanging="144"/>
      </w:pPr>
      <w:rPr>
        <w:rFonts w:hint="default"/>
        <w:lang w:val="de-DE" w:eastAsia="de-DE" w:bidi="de-DE"/>
      </w:rPr>
    </w:lvl>
    <w:lvl w:ilvl="8" w:tplc="91D87CD6">
      <w:numFmt w:val="bullet"/>
      <w:lvlText w:val="•"/>
      <w:lvlJc w:val="left"/>
      <w:pPr>
        <w:ind w:left="5059" w:hanging="144"/>
      </w:pPr>
      <w:rPr>
        <w:rFonts w:hint="default"/>
        <w:lang w:val="de-DE" w:eastAsia="de-DE" w:bidi="de-DE"/>
      </w:rPr>
    </w:lvl>
  </w:abstractNum>
  <w:abstractNum w:abstractNumId="4" w15:restartNumberingAfterBreak="0">
    <w:nsid w:val="571626B0"/>
    <w:multiLevelType w:val="hybridMultilevel"/>
    <w:tmpl w:val="D1A675F8"/>
    <w:lvl w:ilvl="0" w:tplc="3B3E4CFA">
      <w:numFmt w:val="bullet"/>
      <w:lvlText w:val="-"/>
      <w:lvlJc w:val="left"/>
      <w:pPr>
        <w:ind w:left="473" w:hanging="144"/>
      </w:pPr>
      <w:rPr>
        <w:rFonts w:ascii="Verdana" w:eastAsia="Verdana" w:hAnsi="Verdana" w:cs="Verdana" w:hint="default"/>
        <w:w w:val="100"/>
        <w:sz w:val="18"/>
        <w:szCs w:val="18"/>
        <w:lang w:val="de-DE" w:eastAsia="de-DE" w:bidi="de-DE"/>
      </w:rPr>
    </w:lvl>
    <w:lvl w:ilvl="1" w:tplc="6ABC48D4">
      <w:numFmt w:val="bullet"/>
      <w:lvlText w:val="•"/>
      <w:lvlJc w:val="left"/>
      <w:pPr>
        <w:ind w:left="1198" w:hanging="144"/>
      </w:pPr>
      <w:rPr>
        <w:rFonts w:hint="default"/>
        <w:lang w:val="de-DE" w:eastAsia="de-DE" w:bidi="de-DE"/>
      </w:rPr>
    </w:lvl>
    <w:lvl w:ilvl="2" w:tplc="5C56C13E">
      <w:numFmt w:val="bullet"/>
      <w:lvlText w:val="•"/>
      <w:lvlJc w:val="left"/>
      <w:pPr>
        <w:ind w:left="1917" w:hanging="144"/>
      </w:pPr>
      <w:rPr>
        <w:rFonts w:hint="default"/>
        <w:lang w:val="de-DE" w:eastAsia="de-DE" w:bidi="de-DE"/>
      </w:rPr>
    </w:lvl>
    <w:lvl w:ilvl="3" w:tplc="0352E324">
      <w:numFmt w:val="bullet"/>
      <w:lvlText w:val="•"/>
      <w:lvlJc w:val="left"/>
      <w:pPr>
        <w:ind w:left="2636" w:hanging="144"/>
      </w:pPr>
      <w:rPr>
        <w:rFonts w:hint="default"/>
        <w:lang w:val="de-DE" w:eastAsia="de-DE" w:bidi="de-DE"/>
      </w:rPr>
    </w:lvl>
    <w:lvl w:ilvl="4" w:tplc="8E3035D8">
      <w:numFmt w:val="bullet"/>
      <w:lvlText w:val="•"/>
      <w:lvlJc w:val="left"/>
      <w:pPr>
        <w:ind w:left="3355" w:hanging="144"/>
      </w:pPr>
      <w:rPr>
        <w:rFonts w:hint="default"/>
        <w:lang w:val="de-DE" w:eastAsia="de-DE" w:bidi="de-DE"/>
      </w:rPr>
    </w:lvl>
    <w:lvl w:ilvl="5" w:tplc="F5A0AF4C">
      <w:numFmt w:val="bullet"/>
      <w:lvlText w:val="•"/>
      <w:lvlJc w:val="left"/>
      <w:pPr>
        <w:ind w:left="4074" w:hanging="144"/>
      </w:pPr>
      <w:rPr>
        <w:rFonts w:hint="default"/>
        <w:lang w:val="de-DE" w:eastAsia="de-DE" w:bidi="de-DE"/>
      </w:rPr>
    </w:lvl>
    <w:lvl w:ilvl="6" w:tplc="AAC0156A">
      <w:numFmt w:val="bullet"/>
      <w:lvlText w:val="•"/>
      <w:lvlJc w:val="left"/>
      <w:pPr>
        <w:ind w:left="4793" w:hanging="144"/>
      </w:pPr>
      <w:rPr>
        <w:rFonts w:hint="default"/>
        <w:lang w:val="de-DE" w:eastAsia="de-DE" w:bidi="de-DE"/>
      </w:rPr>
    </w:lvl>
    <w:lvl w:ilvl="7" w:tplc="D91A7C76">
      <w:numFmt w:val="bullet"/>
      <w:lvlText w:val="•"/>
      <w:lvlJc w:val="left"/>
      <w:pPr>
        <w:ind w:left="5512" w:hanging="144"/>
      </w:pPr>
      <w:rPr>
        <w:rFonts w:hint="default"/>
        <w:lang w:val="de-DE" w:eastAsia="de-DE" w:bidi="de-DE"/>
      </w:rPr>
    </w:lvl>
    <w:lvl w:ilvl="8" w:tplc="3C04D142">
      <w:numFmt w:val="bullet"/>
      <w:lvlText w:val="•"/>
      <w:lvlJc w:val="left"/>
      <w:pPr>
        <w:ind w:left="6231" w:hanging="144"/>
      </w:pPr>
      <w:rPr>
        <w:rFonts w:hint="default"/>
        <w:lang w:val="de-DE" w:eastAsia="de-DE" w:bidi="de-DE"/>
      </w:rPr>
    </w:lvl>
  </w:abstractNum>
  <w:abstractNum w:abstractNumId="5" w15:restartNumberingAfterBreak="0">
    <w:nsid w:val="5875542E"/>
    <w:multiLevelType w:val="hybridMultilevel"/>
    <w:tmpl w:val="6A8851B2"/>
    <w:lvl w:ilvl="0" w:tplc="B4466D56">
      <w:numFmt w:val="bullet"/>
      <w:lvlText w:val="-"/>
      <w:lvlJc w:val="left"/>
      <w:pPr>
        <w:ind w:left="493" w:hanging="144"/>
      </w:pPr>
      <w:rPr>
        <w:rFonts w:ascii="Verdana" w:eastAsia="Verdana" w:hAnsi="Verdana" w:cs="Verdana" w:hint="default"/>
        <w:w w:val="100"/>
        <w:sz w:val="18"/>
        <w:szCs w:val="18"/>
        <w:lang w:val="de-DE" w:eastAsia="de-DE" w:bidi="de-DE"/>
      </w:rPr>
    </w:lvl>
    <w:lvl w:ilvl="1" w:tplc="FF46AECE">
      <w:numFmt w:val="bullet"/>
      <w:lvlText w:val="•"/>
      <w:lvlJc w:val="left"/>
      <w:pPr>
        <w:ind w:left="1216" w:hanging="144"/>
      </w:pPr>
      <w:rPr>
        <w:rFonts w:hint="default"/>
        <w:lang w:val="de-DE" w:eastAsia="de-DE" w:bidi="de-DE"/>
      </w:rPr>
    </w:lvl>
    <w:lvl w:ilvl="2" w:tplc="84900512">
      <w:numFmt w:val="bullet"/>
      <w:lvlText w:val="•"/>
      <w:lvlJc w:val="left"/>
      <w:pPr>
        <w:ind w:left="1933" w:hanging="144"/>
      </w:pPr>
      <w:rPr>
        <w:rFonts w:hint="default"/>
        <w:lang w:val="de-DE" w:eastAsia="de-DE" w:bidi="de-DE"/>
      </w:rPr>
    </w:lvl>
    <w:lvl w:ilvl="3" w:tplc="E646CE14">
      <w:numFmt w:val="bullet"/>
      <w:lvlText w:val="•"/>
      <w:lvlJc w:val="left"/>
      <w:pPr>
        <w:ind w:left="2650" w:hanging="144"/>
      </w:pPr>
      <w:rPr>
        <w:rFonts w:hint="default"/>
        <w:lang w:val="de-DE" w:eastAsia="de-DE" w:bidi="de-DE"/>
      </w:rPr>
    </w:lvl>
    <w:lvl w:ilvl="4" w:tplc="5EFA22D0">
      <w:numFmt w:val="bullet"/>
      <w:lvlText w:val="•"/>
      <w:lvlJc w:val="left"/>
      <w:pPr>
        <w:ind w:left="3367" w:hanging="144"/>
      </w:pPr>
      <w:rPr>
        <w:rFonts w:hint="default"/>
        <w:lang w:val="de-DE" w:eastAsia="de-DE" w:bidi="de-DE"/>
      </w:rPr>
    </w:lvl>
    <w:lvl w:ilvl="5" w:tplc="F26A7400">
      <w:numFmt w:val="bullet"/>
      <w:lvlText w:val="•"/>
      <w:lvlJc w:val="left"/>
      <w:pPr>
        <w:ind w:left="4084" w:hanging="144"/>
      </w:pPr>
      <w:rPr>
        <w:rFonts w:hint="default"/>
        <w:lang w:val="de-DE" w:eastAsia="de-DE" w:bidi="de-DE"/>
      </w:rPr>
    </w:lvl>
    <w:lvl w:ilvl="6" w:tplc="834807AE">
      <w:numFmt w:val="bullet"/>
      <w:lvlText w:val="•"/>
      <w:lvlJc w:val="left"/>
      <w:pPr>
        <w:ind w:left="4801" w:hanging="144"/>
      </w:pPr>
      <w:rPr>
        <w:rFonts w:hint="default"/>
        <w:lang w:val="de-DE" w:eastAsia="de-DE" w:bidi="de-DE"/>
      </w:rPr>
    </w:lvl>
    <w:lvl w:ilvl="7" w:tplc="F01E5B1E">
      <w:numFmt w:val="bullet"/>
      <w:lvlText w:val="•"/>
      <w:lvlJc w:val="left"/>
      <w:pPr>
        <w:ind w:left="5518" w:hanging="144"/>
      </w:pPr>
      <w:rPr>
        <w:rFonts w:hint="default"/>
        <w:lang w:val="de-DE" w:eastAsia="de-DE" w:bidi="de-DE"/>
      </w:rPr>
    </w:lvl>
    <w:lvl w:ilvl="8" w:tplc="082826B8">
      <w:numFmt w:val="bullet"/>
      <w:lvlText w:val="•"/>
      <w:lvlJc w:val="left"/>
      <w:pPr>
        <w:ind w:left="6235" w:hanging="144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174"/>
    <w:rsid w:val="00100C6A"/>
    <w:rsid w:val="005D3CBA"/>
    <w:rsid w:val="008961C1"/>
    <w:rsid w:val="009A3F62"/>
    <w:rsid w:val="00A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C247C48"/>
  <w15:docId w15:val="{F90470D0-AE7A-4F90-A3E3-E7985EB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e-DE" w:eastAsia="de-DE" w:bidi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finge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ineering@palfinger.com" TargetMode="External"/><Relationship Id="rId1" Type="http://schemas.openxmlformats.org/officeDocument/2006/relationships/hyperlink" Target="http://www.palfing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Pichorner Gernot</dc:creator>
  <cp:lastModifiedBy>Meskine-Rodriguez Larbi</cp:lastModifiedBy>
  <cp:revision>2</cp:revision>
  <dcterms:created xsi:type="dcterms:W3CDTF">2020-04-01T07:26:00Z</dcterms:created>
  <dcterms:modified xsi:type="dcterms:W3CDTF">2020-04-01T07:52:00Z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2020-04-01T00:00:00Z</vt:filetime>
  </property>
</Properties>
</file>