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35151" w14:textId="4F3FD083" w:rsidR="00C2213E" w:rsidRPr="004F53B1" w:rsidRDefault="006773D3" w:rsidP="004F53B1">
      <w:pPr>
        <w:tabs>
          <w:tab w:val="right" w:pos="9923"/>
        </w:tabs>
        <w:spacing w:line="276" w:lineRule="auto"/>
        <w:jc w:val="both"/>
        <w:rPr>
          <w:color w:val="C0504D" w:themeColor="accent2"/>
          <w:sz w:val="44"/>
          <w:szCs w:val="44"/>
          <w:lang w:val="en-US"/>
        </w:rPr>
      </w:pPr>
      <w:r w:rsidRPr="004F53B1">
        <w:rPr>
          <w:color w:val="C0504D" w:themeColor="accent2"/>
          <w:sz w:val="44"/>
          <w:szCs w:val="44"/>
          <w:lang w:val="en-US"/>
        </w:rPr>
        <w:t>JOBREPORT</w:t>
      </w:r>
      <w:r w:rsidR="003460F5" w:rsidRPr="004F53B1">
        <w:rPr>
          <w:color w:val="C0504D" w:themeColor="accent2"/>
          <w:sz w:val="44"/>
          <w:szCs w:val="44"/>
          <w:lang w:val="en-US"/>
        </w:rPr>
        <w:tab/>
      </w:r>
      <w:r w:rsidR="004F53B1" w:rsidRPr="004F53B1">
        <w:rPr>
          <w:rFonts w:cs="Arial"/>
          <w:szCs w:val="20"/>
          <w:lang w:val="en-US"/>
        </w:rPr>
        <w:t>Bergheim, Austria on June 17, 2025</w:t>
      </w:r>
    </w:p>
    <w:p w14:paraId="7042D490" w14:textId="77777777" w:rsidR="00B87807" w:rsidRPr="004F53B1" w:rsidRDefault="00B87807" w:rsidP="009142EB">
      <w:pPr>
        <w:jc w:val="both"/>
        <w:rPr>
          <w:b/>
          <w:bCs/>
          <w:sz w:val="36"/>
          <w:szCs w:val="36"/>
          <w:lang w:val="en-US"/>
        </w:rPr>
      </w:pPr>
    </w:p>
    <w:p w14:paraId="468CA5B6" w14:textId="77777777" w:rsidR="00EE6AD9" w:rsidRDefault="00EE6AD9" w:rsidP="009142EB">
      <w:pPr>
        <w:jc w:val="both"/>
        <w:rPr>
          <w:b/>
          <w:bCs/>
          <w:sz w:val="36"/>
          <w:szCs w:val="36"/>
          <w:lang w:val="en-US"/>
        </w:rPr>
      </w:pPr>
    </w:p>
    <w:p w14:paraId="6959139F" w14:textId="4FD8ADB4" w:rsidR="009142EB" w:rsidRPr="004F53B1" w:rsidRDefault="004F53B1" w:rsidP="009142EB">
      <w:pPr>
        <w:jc w:val="both"/>
        <w:rPr>
          <w:b/>
          <w:bCs/>
          <w:sz w:val="36"/>
          <w:szCs w:val="36"/>
          <w:lang w:val="en-US"/>
        </w:rPr>
      </w:pPr>
      <w:r>
        <w:rPr>
          <w:b/>
          <w:bCs/>
          <w:sz w:val="36"/>
          <w:szCs w:val="36"/>
          <w:lang w:val="en-US"/>
        </w:rPr>
        <w:t>Over</w:t>
      </w:r>
      <w:r w:rsidRPr="004F53B1">
        <w:rPr>
          <w:b/>
          <w:bCs/>
          <w:sz w:val="36"/>
          <w:szCs w:val="36"/>
          <w:lang w:val="en-US"/>
        </w:rPr>
        <w:t xml:space="preserve"> the Roof to the Objective: The PK 580 TEC Masters the Most Demanding Lifting Tasks</w:t>
      </w:r>
    </w:p>
    <w:p w14:paraId="78BEFD2A" w14:textId="5203216D" w:rsidR="004B2BA1" w:rsidRPr="004F53B1" w:rsidRDefault="004B2BA1" w:rsidP="00622C29">
      <w:pPr>
        <w:jc w:val="both"/>
        <w:rPr>
          <w:i/>
          <w:iCs/>
          <w:sz w:val="22"/>
          <w:lang w:val="en-US"/>
        </w:rPr>
      </w:pPr>
    </w:p>
    <w:p w14:paraId="32EE1F39" w14:textId="05356CE4" w:rsidR="00A814E7" w:rsidRPr="004F53B1" w:rsidRDefault="004F53B1" w:rsidP="40B740AE">
      <w:pPr>
        <w:jc w:val="both"/>
        <w:rPr>
          <w:i/>
          <w:iCs/>
          <w:sz w:val="22"/>
          <w:lang w:val="en-US"/>
        </w:rPr>
      </w:pPr>
      <w:r w:rsidRPr="004F53B1">
        <w:rPr>
          <w:i/>
          <w:iCs/>
          <w:sz w:val="22"/>
          <w:lang w:val="en-US"/>
        </w:rPr>
        <w:t xml:space="preserve">The PALFINGER PK 580 TEC impresses with smart technology and powerful performance </w:t>
      </w:r>
      <w:r w:rsidR="00EE6AD9">
        <w:rPr>
          <w:i/>
          <w:iCs/>
          <w:sz w:val="22"/>
          <w:lang w:val="en-US"/>
        </w:rPr>
        <w:t xml:space="preserve">– </w:t>
      </w:r>
      <w:r w:rsidRPr="004F53B1">
        <w:rPr>
          <w:i/>
          <w:iCs/>
          <w:sz w:val="22"/>
          <w:lang w:val="en-US"/>
        </w:rPr>
        <w:t xml:space="preserve">even in the tightest spaces and under limited visibility. Robert Gruber, a veteran crane operator at Helmut </w:t>
      </w:r>
      <w:proofErr w:type="spellStart"/>
      <w:r w:rsidRPr="004F53B1">
        <w:rPr>
          <w:i/>
          <w:iCs/>
          <w:sz w:val="22"/>
          <w:lang w:val="en-US"/>
        </w:rPr>
        <w:t>Dürnberger</w:t>
      </w:r>
      <w:proofErr w:type="spellEnd"/>
      <w:r w:rsidRPr="004F53B1">
        <w:rPr>
          <w:i/>
          <w:iCs/>
          <w:sz w:val="22"/>
          <w:lang w:val="en-US"/>
        </w:rPr>
        <w:t xml:space="preserve"> Maschinenbau und </w:t>
      </w:r>
      <w:proofErr w:type="spellStart"/>
      <w:r w:rsidRPr="004F53B1">
        <w:rPr>
          <w:i/>
          <w:iCs/>
          <w:sz w:val="22"/>
          <w:lang w:val="en-US"/>
        </w:rPr>
        <w:t>Schlosserei</w:t>
      </w:r>
      <w:proofErr w:type="spellEnd"/>
      <w:r w:rsidRPr="004F53B1">
        <w:rPr>
          <w:i/>
          <w:iCs/>
          <w:sz w:val="22"/>
          <w:lang w:val="en-US"/>
        </w:rPr>
        <w:t>, tackles complex lifting jobs every day with his TEC loader crane</w:t>
      </w:r>
      <w:r w:rsidR="00EE6AD9">
        <w:rPr>
          <w:i/>
          <w:iCs/>
          <w:sz w:val="22"/>
          <w:lang w:val="en-US"/>
        </w:rPr>
        <w:t xml:space="preserve"> – m</w:t>
      </w:r>
      <w:r w:rsidRPr="004F53B1">
        <w:rPr>
          <w:i/>
          <w:iCs/>
          <w:sz w:val="22"/>
          <w:lang w:val="en-US"/>
        </w:rPr>
        <w:t>ost recently when installing numerous balcony railings in Salzburg.</w:t>
      </w:r>
    </w:p>
    <w:p w14:paraId="5FDA6368" w14:textId="77777777" w:rsidR="009F1216" w:rsidRPr="004F53B1" w:rsidRDefault="009F1216" w:rsidP="00BE7E50">
      <w:pPr>
        <w:jc w:val="both"/>
        <w:rPr>
          <w:i/>
          <w:iCs/>
          <w:sz w:val="22"/>
          <w:lang w:val="en-US"/>
        </w:rPr>
      </w:pPr>
    </w:p>
    <w:p w14:paraId="207CE60E" w14:textId="53F87C25" w:rsidR="00D14FBB" w:rsidRDefault="003A5746" w:rsidP="00BE7E50">
      <w:pPr>
        <w:jc w:val="both"/>
        <w:rPr>
          <w:i/>
          <w:iCs/>
          <w:sz w:val="22"/>
          <w:lang w:val="de-AT"/>
        </w:rPr>
      </w:pPr>
      <w:r>
        <w:rPr>
          <w:noProof/>
        </w:rPr>
        <w:drawing>
          <wp:inline distT="0" distB="0" distL="0" distR="0" wp14:anchorId="5A5228B0" wp14:editId="28F46F40">
            <wp:extent cx="6301105" cy="4203065"/>
            <wp:effectExtent l="0" t="0" r="4445" b="6985"/>
            <wp:docPr id="446453917" name="Grafik 1" descr="Ein Bild, das draußen, Himmel, Zug,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53917" name="Grafik 1" descr="Ein Bild, das draußen, Himmel, Zug, B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01105" cy="4203065"/>
                    </a:xfrm>
                    <a:prstGeom prst="rect">
                      <a:avLst/>
                    </a:prstGeom>
                    <a:noFill/>
                    <a:ln>
                      <a:noFill/>
                    </a:ln>
                  </pic:spPr>
                </pic:pic>
              </a:graphicData>
            </a:graphic>
          </wp:inline>
        </w:drawing>
      </w:r>
    </w:p>
    <w:p w14:paraId="485657C1" w14:textId="50BCF50C" w:rsidR="00DB633F" w:rsidRPr="004F53B1" w:rsidRDefault="004F53B1" w:rsidP="40B740AE">
      <w:pPr>
        <w:jc w:val="both"/>
        <w:rPr>
          <w:i/>
          <w:iCs/>
          <w:lang w:val="en-US"/>
        </w:rPr>
      </w:pPr>
      <w:r w:rsidRPr="004F53B1">
        <w:rPr>
          <w:i/>
          <w:iCs/>
          <w:lang w:val="en-US"/>
        </w:rPr>
        <w:t>Balcony railing sections must be safely hoisted over the multi-unit building — a task the PK 580 TEC masters effortlessly. © PALFINGER</w:t>
      </w:r>
    </w:p>
    <w:p w14:paraId="31A7D6A3" w14:textId="0EE1ED4E" w:rsidR="00A814E7" w:rsidRPr="004F53B1" w:rsidRDefault="00A814E7" w:rsidP="00BE7E50">
      <w:pPr>
        <w:jc w:val="both"/>
        <w:rPr>
          <w:i/>
          <w:iCs/>
          <w:sz w:val="22"/>
          <w:lang w:val="en-US"/>
        </w:rPr>
      </w:pPr>
    </w:p>
    <w:p w14:paraId="21122485" w14:textId="0A3856E3" w:rsidR="004F53B1" w:rsidRDefault="004F53B1" w:rsidP="004F53B1">
      <w:pPr>
        <w:jc w:val="both"/>
        <w:rPr>
          <w:sz w:val="22"/>
          <w:lang w:val="en-US"/>
        </w:rPr>
      </w:pPr>
      <w:r w:rsidRPr="004F53B1">
        <w:rPr>
          <w:sz w:val="22"/>
          <w:lang w:val="en-US"/>
        </w:rPr>
        <w:t xml:space="preserve">In spring 2025, Robert Gruber faced a tricky assignment. On a new multi-unit residential building in Salzburg, balcony railings </w:t>
      </w:r>
      <w:r w:rsidR="00EE6AD9">
        <w:rPr>
          <w:sz w:val="22"/>
          <w:lang w:val="en-US"/>
        </w:rPr>
        <w:t xml:space="preserve">– </w:t>
      </w:r>
      <w:r w:rsidRPr="004F53B1">
        <w:rPr>
          <w:sz w:val="22"/>
          <w:lang w:val="en-US"/>
        </w:rPr>
        <w:t xml:space="preserve">each weighing up to 220 kg </w:t>
      </w:r>
      <w:r w:rsidR="00EE6AD9">
        <w:rPr>
          <w:sz w:val="22"/>
          <w:lang w:val="en-US"/>
        </w:rPr>
        <w:t xml:space="preserve">– </w:t>
      </w:r>
      <w:r w:rsidRPr="004F53B1">
        <w:rPr>
          <w:sz w:val="22"/>
          <w:lang w:val="en-US"/>
        </w:rPr>
        <w:t>had to be mounted on the rear façade. Access there was severely restricted: closely spaced trees, utility covers with limited load capacity, and rain-softened ground made it impossible to position the crane conventionally. The solution was obvious: hoist the balcony sections up to 30 meters over the roof to the back of the building. Gruber handled the job with his usual poise, relying on the rear-mounted PALFINGER PK 580 TEC with fly jib and winch, installed on a three-axle Mercedes-Benz Actros.</w:t>
      </w:r>
    </w:p>
    <w:p w14:paraId="02C42B51" w14:textId="77777777" w:rsidR="004F53B1" w:rsidRDefault="004F53B1" w:rsidP="004F53B1">
      <w:pPr>
        <w:jc w:val="both"/>
        <w:rPr>
          <w:sz w:val="22"/>
          <w:lang w:val="en-US"/>
        </w:rPr>
      </w:pPr>
    </w:p>
    <w:p w14:paraId="428659B6" w14:textId="77777777" w:rsidR="00EE6AD9" w:rsidRDefault="00EE6AD9" w:rsidP="004F53B1">
      <w:pPr>
        <w:jc w:val="both"/>
        <w:rPr>
          <w:b/>
          <w:bCs/>
          <w:sz w:val="22"/>
          <w:lang w:val="en-US"/>
        </w:rPr>
      </w:pPr>
    </w:p>
    <w:p w14:paraId="3EAF76C3" w14:textId="77777777" w:rsidR="00EE6AD9" w:rsidRDefault="00EE6AD9" w:rsidP="004F53B1">
      <w:pPr>
        <w:jc w:val="both"/>
        <w:rPr>
          <w:b/>
          <w:bCs/>
          <w:sz w:val="22"/>
          <w:lang w:val="en-US"/>
        </w:rPr>
      </w:pPr>
    </w:p>
    <w:p w14:paraId="700B0CB3" w14:textId="372C6F1D" w:rsidR="004F53B1" w:rsidRPr="004F53B1" w:rsidRDefault="004F53B1" w:rsidP="004F53B1">
      <w:pPr>
        <w:jc w:val="both"/>
        <w:rPr>
          <w:b/>
          <w:bCs/>
          <w:sz w:val="22"/>
          <w:lang w:val="en-US"/>
        </w:rPr>
      </w:pPr>
      <w:r w:rsidRPr="004F53B1">
        <w:rPr>
          <w:b/>
          <w:bCs/>
          <w:sz w:val="22"/>
          <w:lang w:val="en-US"/>
        </w:rPr>
        <w:lastRenderedPageBreak/>
        <w:t>Challenging lifting scenarios call for smart solutions</w:t>
      </w:r>
    </w:p>
    <w:p w14:paraId="72F3287C" w14:textId="1C419284" w:rsidR="004F53B1" w:rsidRDefault="004F53B1" w:rsidP="004F53B1">
      <w:pPr>
        <w:jc w:val="both"/>
        <w:rPr>
          <w:sz w:val="22"/>
          <w:lang w:val="en-US"/>
        </w:rPr>
      </w:pPr>
      <w:r w:rsidRPr="004F53B1">
        <w:rPr>
          <w:sz w:val="22"/>
          <w:lang w:val="en-US"/>
        </w:rPr>
        <w:t xml:space="preserve">For Robert Gruber </w:t>
      </w:r>
      <w:r>
        <w:rPr>
          <w:sz w:val="22"/>
          <w:lang w:val="en-US"/>
        </w:rPr>
        <w:t xml:space="preserve">– </w:t>
      </w:r>
      <w:r w:rsidRPr="004F53B1">
        <w:rPr>
          <w:sz w:val="22"/>
          <w:lang w:val="en-US"/>
        </w:rPr>
        <w:t xml:space="preserve">who has operated cranes for many years </w:t>
      </w:r>
      <w:r>
        <w:rPr>
          <w:sz w:val="22"/>
          <w:lang w:val="en-US"/>
        </w:rPr>
        <w:t xml:space="preserve">– </w:t>
      </w:r>
      <w:r w:rsidRPr="004F53B1">
        <w:rPr>
          <w:sz w:val="22"/>
          <w:lang w:val="en-US"/>
        </w:rPr>
        <w:t xml:space="preserve">lifting, slewing and precisely positioning heavy loads is second nature, whether mounting railings, moving steel panels or loading ships on Lake </w:t>
      </w:r>
      <w:proofErr w:type="spellStart"/>
      <w:r w:rsidRPr="004F53B1">
        <w:rPr>
          <w:sz w:val="22"/>
          <w:lang w:val="en-US"/>
        </w:rPr>
        <w:t>Obertrum</w:t>
      </w:r>
      <w:proofErr w:type="spellEnd"/>
      <w:r w:rsidRPr="004F53B1">
        <w:rPr>
          <w:sz w:val="22"/>
          <w:lang w:val="en-US"/>
        </w:rPr>
        <w:t xml:space="preserve"> in the Salzburg flatlands. Because of his extensive experience, he especially values the technical innovations of PALFINGER’s new TEC series: “When you’re lifting a load over a roof with the winch, you can’t always see both the crane and the cargo. You need to trust the crane to alert you if, for example, it loses pressure on one of the outriggers. HPSC-Plus GEOM is an invaluable feature in situations like this,” Gruber explains. “I have complete confidence in my PK 580 TEC.”</w:t>
      </w:r>
    </w:p>
    <w:p w14:paraId="52CD0375" w14:textId="77777777" w:rsidR="004F53B1" w:rsidRPr="004F53B1" w:rsidRDefault="004F53B1" w:rsidP="004F53B1">
      <w:pPr>
        <w:jc w:val="both"/>
        <w:rPr>
          <w:sz w:val="22"/>
          <w:lang w:val="en-US"/>
        </w:rPr>
      </w:pPr>
    </w:p>
    <w:p w14:paraId="756507D1" w14:textId="77777777" w:rsidR="004F53B1" w:rsidRDefault="004F53B1" w:rsidP="004F53B1">
      <w:pPr>
        <w:jc w:val="both"/>
        <w:rPr>
          <w:sz w:val="22"/>
          <w:lang w:val="en-US"/>
        </w:rPr>
      </w:pPr>
      <w:r w:rsidRPr="004F53B1">
        <w:rPr>
          <w:sz w:val="22"/>
          <w:lang w:val="en-US"/>
        </w:rPr>
        <w:t>Even in confined spaces, HPSC-Plus GEOM shows its strength. By monitoring the length-measuring cable, the system always knows the exact position of the extension boom and precisely calculates the center of gravity of the boom and the load. This enables it to determine the tipping moment reliably — even when the TEC crane is operating at its maximum lifting capacity.</w:t>
      </w:r>
    </w:p>
    <w:p w14:paraId="134851DC" w14:textId="77777777" w:rsidR="004F53B1" w:rsidRPr="004F53B1" w:rsidRDefault="004F53B1" w:rsidP="004F53B1">
      <w:pPr>
        <w:jc w:val="both"/>
        <w:rPr>
          <w:sz w:val="22"/>
          <w:lang w:val="en-US"/>
        </w:rPr>
      </w:pPr>
    </w:p>
    <w:p w14:paraId="3FE9D6FC" w14:textId="77777777" w:rsidR="004F53B1" w:rsidRDefault="004F53B1" w:rsidP="004F53B1">
      <w:pPr>
        <w:jc w:val="both"/>
        <w:rPr>
          <w:sz w:val="22"/>
          <w:lang w:val="en-US"/>
        </w:rPr>
      </w:pPr>
      <w:r w:rsidRPr="004F53B1">
        <w:rPr>
          <w:sz w:val="22"/>
          <w:lang w:val="en-US"/>
        </w:rPr>
        <w:t xml:space="preserve">Another innovative feature that impresses the seasoned operator is the winch options on his PK 580 TEC. The </w:t>
      </w:r>
      <w:proofErr w:type="spellStart"/>
      <w:r w:rsidRPr="004F53B1">
        <w:rPr>
          <w:sz w:val="22"/>
          <w:lang w:val="en-US"/>
        </w:rPr>
        <w:t>Synchronised</w:t>
      </w:r>
      <w:proofErr w:type="spellEnd"/>
      <w:r w:rsidRPr="004F53B1">
        <w:rPr>
          <w:sz w:val="22"/>
          <w:lang w:val="en-US"/>
        </w:rPr>
        <w:t xml:space="preserve"> Rope Control (SRC) maintains a constant distance between the sheave head and the hook block, making lifts safer and more efficient. The Rope Tension Control (RTC), an automatic rope-tensioning device, assists with boom extension and retraction, significantly reducing setup time. “These convenient functions really simplify my work and add genuine value in daily operations.”</w:t>
      </w:r>
    </w:p>
    <w:p w14:paraId="38BDF1D2" w14:textId="77777777" w:rsidR="004F53B1" w:rsidRPr="004F53B1" w:rsidRDefault="004F53B1" w:rsidP="004F53B1">
      <w:pPr>
        <w:jc w:val="both"/>
        <w:rPr>
          <w:sz w:val="22"/>
          <w:lang w:val="en-US"/>
        </w:rPr>
      </w:pPr>
    </w:p>
    <w:p w14:paraId="08E95758" w14:textId="77777777" w:rsidR="004F53B1" w:rsidRPr="004F53B1" w:rsidRDefault="004F53B1" w:rsidP="004F53B1">
      <w:pPr>
        <w:jc w:val="both"/>
        <w:rPr>
          <w:b/>
          <w:bCs/>
          <w:sz w:val="22"/>
          <w:lang w:val="en-US"/>
        </w:rPr>
      </w:pPr>
      <w:r w:rsidRPr="004F53B1">
        <w:rPr>
          <w:b/>
          <w:bCs/>
          <w:sz w:val="22"/>
          <w:lang w:val="en-US"/>
        </w:rPr>
        <w:t>Intelligent support for precise, efficient work</w:t>
      </w:r>
    </w:p>
    <w:p w14:paraId="0D076511" w14:textId="77777777" w:rsidR="00EE6AD9" w:rsidRDefault="004F53B1" w:rsidP="004F53B1">
      <w:pPr>
        <w:jc w:val="both"/>
        <w:rPr>
          <w:sz w:val="22"/>
          <w:lang w:val="en-US"/>
        </w:rPr>
      </w:pPr>
      <w:r w:rsidRPr="004F53B1">
        <w:rPr>
          <w:sz w:val="22"/>
          <w:lang w:val="en-US"/>
        </w:rPr>
        <w:t xml:space="preserve">With the TEC series, PALFINGER sets a new standard in operator comfort. A multitude of smart assistance systems boost efficiency, enhance usability and ensure pinpoint control. </w:t>
      </w:r>
    </w:p>
    <w:p w14:paraId="3DA2B144" w14:textId="77777777" w:rsidR="00EE6AD9" w:rsidRDefault="00EE6AD9" w:rsidP="004F53B1">
      <w:pPr>
        <w:jc w:val="both"/>
        <w:rPr>
          <w:sz w:val="22"/>
          <w:lang w:val="en-US"/>
        </w:rPr>
      </w:pPr>
    </w:p>
    <w:p w14:paraId="7AC87D9E" w14:textId="6FBCEB7B" w:rsidR="004F53B1" w:rsidRPr="004F53B1" w:rsidRDefault="004F53B1" w:rsidP="004F53B1">
      <w:pPr>
        <w:jc w:val="both"/>
        <w:rPr>
          <w:sz w:val="22"/>
          <w:lang w:val="en-US"/>
        </w:rPr>
      </w:pPr>
      <w:r w:rsidRPr="004F53B1">
        <w:rPr>
          <w:sz w:val="22"/>
          <w:lang w:val="en-US"/>
        </w:rPr>
        <w:t xml:space="preserve">The combination of the PALTRONIC 180 electronic control unit, the LX-6 control </w:t>
      </w:r>
      <w:proofErr w:type="gramStart"/>
      <w:r w:rsidRPr="004F53B1">
        <w:rPr>
          <w:sz w:val="22"/>
          <w:lang w:val="en-US"/>
        </w:rPr>
        <w:t>valve</w:t>
      </w:r>
      <w:proofErr w:type="gramEnd"/>
      <w:r w:rsidRPr="004F53B1">
        <w:rPr>
          <w:sz w:val="22"/>
          <w:lang w:val="en-US"/>
        </w:rPr>
        <w:t xml:space="preserve"> and the innovative P-profile extension system delivers more sensitive handling and unprecedented precision and efficiency.</w:t>
      </w:r>
    </w:p>
    <w:p w14:paraId="78880E81" w14:textId="77777777" w:rsidR="004F53B1" w:rsidRPr="004F53B1" w:rsidRDefault="004F53B1" w:rsidP="004F53B1">
      <w:pPr>
        <w:jc w:val="both"/>
        <w:rPr>
          <w:sz w:val="22"/>
          <w:lang w:val="en-US"/>
        </w:rPr>
      </w:pPr>
    </w:p>
    <w:p w14:paraId="16A171AA" w14:textId="3BAEA762" w:rsidR="004F53B1" w:rsidRPr="004F53B1" w:rsidRDefault="004F53B1" w:rsidP="004F53B1">
      <w:pPr>
        <w:jc w:val="both"/>
        <w:rPr>
          <w:sz w:val="22"/>
          <w:lang w:val="en-US"/>
        </w:rPr>
      </w:pPr>
      <w:r w:rsidRPr="004F53B1">
        <w:rPr>
          <w:sz w:val="22"/>
          <w:lang w:val="en-US"/>
        </w:rPr>
        <w:t xml:space="preserve">The P-profile on the TEC loader cranes makes the entire extension system both exceptionally stable and lightweight </w:t>
      </w:r>
      <w:r w:rsidR="00EE6AD9">
        <w:rPr>
          <w:sz w:val="22"/>
          <w:lang w:val="en-US"/>
        </w:rPr>
        <w:t xml:space="preserve">– </w:t>
      </w:r>
      <w:r w:rsidRPr="004F53B1">
        <w:rPr>
          <w:sz w:val="22"/>
          <w:lang w:val="en-US"/>
        </w:rPr>
        <w:t xml:space="preserve">allowing trucks to carry more payload </w:t>
      </w:r>
      <w:r w:rsidR="00EE6AD9">
        <w:rPr>
          <w:sz w:val="22"/>
          <w:lang w:val="en-US"/>
        </w:rPr>
        <w:t xml:space="preserve">– </w:t>
      </w:r>
      <w:r w:rsidRPr="004F53B1">
        <w:rPr>
          <w:sz w:val="22"/>
          <w:lang w:val="en-US"/>
        </w:rPr>
        <w:t xml:space="preserve">and keeps maintenance requirements to a minimum. Paired with the high-end </w:t>
      </w:r>
      <w:proofErr w:type="spellStart"/>
      <w:r w:rsidRPr="004F53B1">
        <w:rPr>
          <w:sz w:val="22"/>
          <w:lang w:val="en-US"/>
        </w:rPr>
        <w:t>PALcom</w:t>
      </w:r>
      <w:proofErr w:type="spellEnd"/>
      <w:r w:rsidRPr="004F53B1">
        <w:rPr>
          <w:sz w:val="22"/>
          <w:lang w:val="en-US"/>
        </w:rPr>
        <w:t xml:space="preserve"> P7 radio remote control, crane operators enjoy maximum command over their TEC loader crane, executing every movement more precisely and quickly, even at full boom outreach.</w:t>
      </w:r>
    </w:p>
    <w:p w14:paraId="4A92318B" w14:textId="77777777" w:rsidR="004F53B1" w:rsidRPr="004F53B1" w:rsidRDefault="004F53B1" w:rsidP="004F53B1">
      <w:pPr>
        <w:jc w:val="both"/>
        <w:rPr>
          <w:sz w:val="22"/>
          <w:lang w:val="en-US"/>
        </w:rPr>
      </w:pPr>
    </w:p>
    <w:p w14:paraId="391CA0D1" w14:textId="65837078" w:rsidR="004F53B1" w:rsidRDefault="004F53B1" w:rsidP="004F53B1">
      <w:pPr>
        <w:jc w:val="both"/>
        <w:rPr>
          <w:sz w:val="22"/>
          <w:lang w:val="en-US"/>
        </w:rPr>
      </w:pPr>
      <w:r w:rsidRPr="004F53B1">
        <w:rPr>
          <w:sz w:val="22"/>
          <w:lang w:val="en-US"/>
        </w:rPr>
        <w:t>“I love the variety and working outdoors,” Robert Gruber summarizes. “With the PK 580 TEC, I can complete my tasks even more effectively and efficiently.”</w:t>
      </w:r>
    </w:p>
    <w:p w14:paraId="593F8550" w14:textId="77777777" w:rsidR="004F53B1" w:rsidRDefault="004F53B1" w:rsidP="004F53B1">
      <w:pPr>
        <w:jc w:val="both"/>
        <w:rPr>
          <w:sz w:val="22"/>
          <w:lang w:val="en-US"/>
        </w:rPr>
      </w:pPr>
    </w:p>
    <w:p w14:paraId="6F487716" w14:textId="77777777" w:rsidR="00EE6AD9" w:rsidRDefault="004F53B1" w:rsidP="004F53B1">
      <w:pPr>
        <w:jc w:val="both"/>
        <w:rPr>
          <w:sz w:val="22"/>
          <w:lang w:val="en-US"/>
        </w:rPr>
      </w:pPr>
      <w:r>
        <w:rPr>
          <w:sz w:val="22"/>
          <w:lang w:val="en-US"/>
        </w:rPr>
        <w:t xml:space="preserve">View the full Job Report on the PK 580 TEC: </w:t>
      </w:r>
    </w:p>
    <w:p w14:paraId="7C8A2BF7" w14:textId="3D72AD03" w:rsidR="004F53B1" w:rsidRPr="00EE6AD9" w:rsidRDefault="00EE6AD9" w:rsidP="004F53B1">
      <w:pPr>
        <w:jc w:val="both"/>
        <w:rPr>
          <w:color w:val="C00000"/>
          <w:sz w:val="22"/>
          <w:lang w:val="en-US"/>
        </w:rPr>
      </w:pPr>
      <w:hyperlink r:id="rId8" w:history="1">
        <w:r w:rsidRPr="00EE6AD9">
          <w:rPr>
            <w:rStyle w:val="Hyperlink"/>
            <w:color w:val="C00000"/>
            <w:sz w:val="22"/>
            <w:lang w:val="en-US"/>
          </w:rPr>
          <w:t>https://www.palfinger.com/en/news/pk-580-tec_jobreport_n_1157095</w:t>
        </w:r>
      </w:hyperlink>
    </w:p>
    <w:p w14:paraId="57DE2582" w14:textId="5BC5997E" w:rsidR="004F53B1" w:rsidRDefault="004F53B1" w:rsidP="004F53B1">
      <w:pPr>
        <w:jc w:val="both"/>
        <w:rPr>
          <w:sz w:val="22"/>
          <w:lang w:val="en-US"/>
        </w:rPr>
      </w:pPr>
    </w:p>
    <w:p w14:paraId="06197C93" w14:textId="77777777" w:rsidR="00EE6AD9" w:rsidRPr="004F53B1" w:rsidRDefault="00EE6AD9" w:rsidP="004F53B1">
      <w:pPr>
        <w:jc w:val="both"/>
        <w:rPr>
          <w:sz w:val="22"/>
          <w:lang w:val="en-US"/>
        </w:rPr>
      </w:pPr>
    </w:p>
    <w:p w14:paraId="53BA4722" w14:textId="77777777" w:rsidR="004F53B1" w:rsidRPr="00FB12B6" w:rsidRDefault="004F53B1" w:rsidP="004F53B1">
      <w:pPr>
        <w:spacing w:line="276" w:lineRule="auto"/>
        <w:jc w:val="both"/>
        <w:rPr>
          <w:rFonts w:cstheme="minorHAnsi"/>
          <w:lang w:val="en-GB"/>
        </w:rPr>
      </w:pPr>
      <w:r w:rsidRPr="00FB12B6">
        <w:rPr>
          <w:rFonts w:cstheme="minorHAnsi"/>
          <w:lang w:val="en-GB"/>
        </w:rPr>
        <w:t>+++</w:t>
      </w:r>
    </w:p>
    <w:p w14:paraId="2C47B9F8" w14:textId="77777777" w:rsidR="004F53B1" w:rsidRPr="00FB12B6" w:rsidRDefault="004F53B1" w:rsidP="004F53B1">
      <w:pPr>
        <w:spacing w:line="276" w:lineRule="auto"/>
        <w:jc w:val="both"/>
        <w:rPr>
          <w:rFonts w:cstheme="minorHAnsi"/>
          <w:lang w:val="en-GB"/>
        </w:rPr>
      </w:pPr>
    </w:p>
    <w:p w14:paraId="56B63808" w14:textId="77777777" w:rsidR="004F53B1" w:rsidRDefault="004F53B1" w:rsidP="004F53B1">
      <w:pPr>
        <w:spacing w:line="240" w:lineRule="auto"/>
        <w:jc w:val="both"/>
        <w:rPr>
          <w:b/>
          <w:color w:val="BFBFBF" w:themeColor="background1" w:themeShade="BF"/>
          <w:lang w:val="en-US"/>
        </w:rPr>
      </w:pPr>
      <w:r>
        <w:rPr>
          <w:b/>
          <w:color w:val="BFBFBF" w:themeColor="background1" w:themeShade="BF"/>
          <w:lang w:val="en-US"/>
        </w:rPr>
        <w:t xml:space="preserve">ABOUT PALFINGER AG </w:t>
      </w:r>
    </w:p>
    <w:p w14:paraId="27907C0D" w14:textId="77777777" w:rsidR="004F53B1" w:rsidRDefault="004F53B1" w:rsidP="004F53B1">
      <w:pPr>
        <w:pStyle w:val="StandardWeb"/>
        <w:spacing w:before="0" w:beforeAutospacing="0" w:after="0" w:afterAutospacing="0"/>
        <w:jc w:val="both"/>
        <w:rPr>
          <w:rFonts w:ascii="Arial" w:eastAsiaTheme="minorHAnsi" w:hAnsi="Arial" w:cstheme="minorBidi"/>
          <w:color w:val="BFBFBF" w:themeColor="background1" w:themeShade="BF"/>
          <w:sz w:val="20"/>
          <w:szCs w:val="22"/>
          <w:lang w:val="en-US" w:eastAsia="en-US"/>
        </w:rPr>
      </w:pPr>
      <w:r w:rsidRPr="00C846B7">
        <w:rPr>
          <w:rFonts w:ascii="Arial" w:eastAsiaTheme="minorHAnsi" w:hAnsi="Arial" w:cstheme="minorBidi"/>
          <w:color w:val="BFBFBF" w:themeColor="background1" w:themeShade="BF"/>
          <w:sz w:val="20"/>
          <w:szCs w:val="22"/>
          <w:lang w:val="en-US" w:eastAsia="en-US"/>
        </w:rPr>
        <w:t>PALFINGER is an international technology and mechanical engineering company and the world’s leading producer and provider of innovative crane and lifting solutions. With around 12,3</w:t>
      </w:r>
      <w:r>
        <w:rPr>
          <w:rFonts w:ascii="Arial" w:eastAsiaTheme="minorHAnsi" w:hAnsi="Arial" w:cstheme="minorBidi"/>
          <w:color w:val="BFBFBF" w:themeColor="background1" w:themeShade="BF"/>
          <w:sz w:val="20"/>
          <w:szCs w:val="22"/>
          <w:lang w:val="en-US" w:eastAsia="en-US"/>
        </w:rPr>
        <w:t>5</w:t>
      </w:r>
      <w:r w:rsidRPr="00C846B7">
        <w:rPr>
          <w:rFonts w:ascii="Arial" w:eastAsiaTheme="minorHAnsi" w:hAnsi="Arial" w:cstheme="minorBidi"/>
          <w:color w:val="BFBFBF" w:themeColor="background1" w:themeShade="BF"/>
          <w:sz w:val="20"/>
          <w:szCs w:val="22"/>
          <w:lang w:val="en-US" w:eastAsia="en-US"/>
        </w:rPr>
        <w:t xml:space="preserve">0 employees (without contingent workers), 30 manufacturing sites and a worldwide, comprehensive sales and service network, PALFINGER creates added value from the challenges of its customers. PALFINGER is consistently </w:t>
      </w:r>
      <w:proofErr w:type="gramStart"/>
      <w:r w:rsidRPr="00C846B7">
        <w:rPr>
          <w:rFonts w:ascii="Arial" w:eastAsiaTheme="minorHAnsi" w:hAnsi="Arial" w:cstheme="minorBidi"/>
          <w:color w:val="BFBFBF" w:themeColor="background1" w:themeShade="BF"/>
          <w:sz w:val="20"/>
          <w:szCs w:val="22"/>
          <w:lang w:val="en-US" w:eastAsia="en-US"/>
        </w:rPr>
        <w:t>continuing on</w:t>
      </w:r>
      <w:proofErr w:type="gramEnd"/>
      <w:r w:rsidRPr="00C846B7">
        <w:rPr>
          <w:rFonts w:ascii="Arial" w:eastAsiaTheme="minorHAnsi" w:hAnsi="Arial" w:cstheme="minorBidi"/>
          <w:color w:val="BFBFBF" w:themeColor="background1" w:themeShade="BF"/>
          <w:sz w:val="20"/>
          <w:szCs w:val="22"/>
          <w:lang w:val="en-US" w:eastAsia="en-US"/>
        </w:rPr>
        <w:t xml:space="preserve"> its course as a provider of innovative, complete solutions that deliver increased efficiency and better operability, while leveraging the potential of digitalization along the entire production and value chain.</w:t>
      </w:r>
      <w:r>
        <w:rPr>
          <w:rFonts w:ascii="Arial" w:eastAsiaTheme="minorHAnsi" w:hAnsi="Arial" w:cstheme="minorBidi"/>
          <w:color w:val="BFBFBF" w:themeColor="background1" w:themeShade="BF"/>
          <w:sz w:val="20"/>
          <w:szCs w:val="22"/>
          <w:lang w:val="en-US" w:eastAsia="en-US"/>
        </w:rPr>
        <w:br/>
      </w:r>
      <w:r>
        <w:rPr>
          <w:rFonts w:ascii="Arial" w:eastAsiaTheme="minorHAnsi" w:hAnsi="Arial" w:cstheme="minorBidi"/>
          <w:color w:val="BFBFBF" w:themeColor="background1" w:themeShade="BF"/>
          <w:sz w:val="20"/>
          <w:szCs w:val="22"/>
          <w:lang w:val="en-US" w:eastAsia="en-US"/>
        </w:rPr>
        <w:br/>
        <w:t>P</w:t>
      </w:r>
      <w:r w:rsidRPr="00C846B7">
        <w:rPr>
          <w:rFonts w:ascii="Arial" w:eastAsiaTheme="minorHAnsi" w:hAnsi="Arial" w:cstheme="minorBidi"/>
          <w:color w:val="BFBFBF" w:themeColor="background1" w:themeShade="BF"/>
          <w:sz w:val="20"/>
          <w:szCs w:val="22"/>
          <w:lang w:val="en-US" w:eastAsia="en-US"/>
        </w:rPr>
        <w:t>ALFINGER AG has been listed on the Vienna stock exchange since 1999, and in 2024 achieved revenue of EUR 2.36 billion.</w:t>
      </w:r>
    </w:p>
    <w:p w14:paraId="6CF3BCD6" w14:textId="77777777" w:rsidR="004F53B1" w:rsidRDefault="004F53B1" w:rsidP="004F53B1">
      <w:pPr>
        <w:pStyle w:val="StandardWeb"/>
        <w:spacing w:before="0" w:beforeAutospacing="0" w:after="0" w:afterAutospacing="0"/>
        <w:jc w:val="both"/>
        <w:rPr>
          <w:rFonts w:ascii="Arial" w:eastAsiaTheme="minorHAnsi" w:hAnsi="Arial" w:cstheme="minorBidi"/>
          <w:color w:val="BFBFBF" w:themeColor="background1" w:themeShade="BF"/>
          <w:sz w:val="20"/>
          <w:szCs w:val="22"/>
          <w:lang w:val="en-US" w:eastAsia="en-US"/>
        </w:rPr>
      </w:pPr>
    </w:p>
    <w:p w14:paraId="5DA04DD5" w14:textId="77777777" w:rsidR="004F53B1" w:rsidRPr="006E6E7F" w:rsidRDefault="004F53B1" w:rsidP="004F53B1">
      <w:pPr>
        <w:pStyle w:val="StandardWeb"/>
        <w:spacing w:before="0" w:beforeAutospacing="0" w:after="0" w:afterAutospacing="0"/>
        <w:jc w:val="both"/>
        <w:rPr>
          <w:rFonts w:ascii="Arial" w:eastAsiaTheme="minorHAnsi" w:hAnsi="Arial" w:cstheme="minorBidi"/>
          <w:color w:val="BFBFBF" w:themeColor="background1" w:themeShade="BF"/>
          <w:sz w:val="20"/>
          <w:szCs w:val="22"/>
          <w:lang w:val="en-US" w:eastAsia="en-US"/>
        </w:rPr>
      </w:pPr>
      <w:r w:rsidRPr="006E6E7F">
        <w:rPr>
          <w:rFonts w:ascii="Arial" w:hAnsi="Arial" w:cstheme="minorBidi"/>
          <w:b/>
          <w:bCs/>
          <w:color w:val="BFBFBF" w:themeColor="background1" w:themeShade="BF"/>
          <w:sz w:val="20"/>
          <w:szCs w:val="22"/>
          <w:lang w:val="en-US"/>
        </w:rPr>
        <w:lastRenderedPageBreak/>
        <w:t>For further information please contact:</w:t>
      </w:r>
    </w:p>
    <w:p w14:paraId="6FF3EB9E" w14:textId="77777777" w:rsidR="004F53B1" w:rsidRPr="00294059" w:rsidRDefault="004F53B1" w:rsidP="004F53B1">
      <w:pPr>
        <w:jc w:val="both"/>
        <w:rPr>
          <w:rFonts w:cstheme="minorHAnsi"/>
          <w:color w:val="BFBFBF" w:themeColor="background1" w:themeShade="BF"/>
          <w:lang w:val="en-US"/>
        </w:rPr>
      </w:pPr>
      <w:r w:rsidRPr="00294059">
        <w:rPr>
          <w:rFonts w:cstheme="minorHAnsi"/>
          <w:color w:val="BFBFBF" w:themeColor="background1" w:themeShade="BF"/>
          <w:lang w:val="en-US" w:bidi="en-US"/>
        </w:rPr>
        <w:t xml:space="preserve">Stefan Seidl | Head of EMEA Marketing | | PALFINGER EMEA GmbH </w:t>
      </w:r>
    </w:p>
    <w:p w14:paraId="7BA2FAEA" w14:textId="77777777" w:rsidR="004F53B1" w:rsidRPr="00B87807" w:rsidRDefault="004F53B1" w:rsidP="004F53B1">
      <w:pPr>
        <w:jc w:val="both"/>
        <w:rPr>
          <w:rFonts w:cstheme="minorHAnsi"/>
          <w:color w:val="C00000"/>
        </w:rPr>
      </w:pPr>
      <w:r w:rsidRPr="004F53B1">
        <w:rPr>
          <w:rFonts w:cstheme="minorHAnsi"/>
          <w:color w:val="BFBFBF" w:themeColor="background1" w:themeShade="BF"/>
          <w:lang w:bidi="en-US"/>
        </w:rPr>
        <w:t xml:space="preserve">M +43 664 8343108| </w:t>
      </w:r>
      <w:hyperlink r:id="rId9" w:history="1">
        <w:r w:rsidRPr="00B87807">
          <w:rPr>
            <w:rFonts w:cstheme="minorHAnsi"/>
            <w:color w:val="C00000"/>
          </w:rPr>
          <w:t>s.seidl@palfinger.com</w:t>
        </w:r>
      </w:hyperlink>
    </w:p>
    <w:p w14:paraId="7512C5BB" w14:textId="77777777" w:rsidR="004F53B1" w:rsidRDefault="004F53B1" w:rsidP="004F53B1">
      <w:pPr>
        <w:spacing w:line="240" w:lineRule="auto"/>
        <w:jc w:val="both"/>
        <w:rPr>
          <w:rFonts w:cstheme="minorHAnsi"/>
          <w:color w:val="C00000"/>
          <w:lang w:val="en-GB"/>
        </w:rPr>
      </w:pPr>
    </w:p>
    <w:p w14:paraId="6C387F02" w14:textId="77777777" w:rsidR="004F53B1" w:rsidRPr="00654800" w:rsidRDefault="004F53B1" w:rsidP="004F53B1">
      <w:pPr>
        <w:spacing w:line="240" w:lineRule="auto"/>
        <w:jc w:val="both"/>
        <w:rPr>
          <w:rFonts w:cstheme="minorHAnsi"/>
          <w:color w:val="C00000"/>
          <w:lang w:val="en-GB"/>
        </w:rPr>
      </w:pPr>
      <w:r w:rsidRPr="004F53B1">
        <w:rPr>
          <w:color w:val="BFBFBF" w:themeColor="background1" w:themeShade="BF"/>
          <w:sz w:val="22"/>
          <w:szCs w:val="24"/>
          <w:lang w:val="en-US"/>
        </w:rPr>
        <w:t xml:space="preserve">Texts and their accompanying images are available in the "News” section of: </w:t>
      </w:r>
      <w:hyperlink r:id="rId10" w:history="1">
        <w:r w:rsidRPr="004F53B1">
          <w:rPr>
            <w:rFonts w:cstheme="minorHAnsi"/>
            <w:color w:val="C00000"/>
            <w:sz w:val="22"/>
            <w:szCs w:val="24"/>
            <w:lang w:val="en-GB"/>
          </w:rPr>
          <w:t>www.palfinger.ag</w:t>
        </w:r>
      </w:hyperlink>
      <w:r w:rsidRPr="004F53B1">
        <w:rPr>
          <w:color w:val="BFBFBF" w:themeColor="background1" w:themeShade="BF"/>
          <w:sz w:val="22"/>
          <w:szCs w:val="24"/>
          <w:lang w:val="en-US"/>
        </w:rPr>
        <w:t xml:space="preserve"> and</w:t>
      </w:r>
      <w:r w:rsidRPr="004F53B1">
        <w:rPr>
          <w:color w:val="D6E3BC" w:themeColor="accent3" w:themeTint="66"/>
          <w:sz w:val="22"/>
          <w:szCs w:val="24"/>
          <w:lang w:val="en-US"/>
        </w:rPr>
        <w:t xml:space="preserve"> </w:t>
      </w:r>
      <w:r w:rsidRPr="00654800">
        <w:rPr>
          <w:rFonts w:cstheme="minorHAnsi"/>
          <w:color w:val="C00000"/>
          <w:lang w:val="en-GB"/>
        </w:rPr>
        <w:t>www.palfinger.com.</w:t>
      </w:r>
    </w:p>
    <w:p w14:paraId="660E7563" w14:textId="77777777" w:rsidR="004F53B1" w:rsidRPr="004F53B1" w:rsidRDefault="004F53B1" w:rsidP="0031661C">
      <w:pPr>
        <w:jc w:val="both"/>
        <w:rPr>
          <w:rFonts w:cstheme="minorHAnsi"/>
          <w:color w:val="BFBFBF" w:themeColor="background1" w:themeShade="BF"/>
          <w:lang w:val="en-GB"/>
        </w:rPr>
      </w:pPr>
    </w:p>
    <w:sectPr w:rsidR="004F53B1" w:rsidRPr="004F53B1" w:rsidSect="00EE6AD9">
      <w:headerReference w:type="default" r:id="rId11"/>
      <w:footerReference w:type="default" r:id="rId12"/>
      <w:headerReference w:type="first" r:id="rId13"/>
      <w:footerReference w:type="first" r:id="rId14"/>
      <w:pgSz w:w="11906" w:h="16838"/>
      <w:pgMar w:top="1417" w:right="849"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04C9C" w14:textId="77777777" w:rsidR="00B36958" w:rsidRDefault="00B36958" w:rsidP="00C156EE">
      <w:pPr>
        <w:spacing w:line="240" w:lineRule="auto"/>
      </w:pPr>
      <w:r>
        <w:separator/>
      </w:r>
    </w:p>
  </w:endnote>
  <w:endnote w:type="continuationSeparator" w:id="0">
    <w:p w14:paraId="1075F1FC" w14:textId="77777777" w:rsidR="00B36958" w:rsidRDefault="00B36958" w:rsidP="00C156EE">
      <w:pPr>
        <w:spacing w:line="240" w:lineRule="auto"/>
      </w:pPr>
      <w:r>
        <w:continuationSeparator/>
      </w:r>
    </w:p>
  </w:endnote>
  <w:endnote w:type="continuationNotice" w:id="1">
    <w:p w14:paraId="498880DC" w14:textId="77777777" w:rsidR="00B36958" w:rsidRDefault="00B369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D7A4D" w14:textId="77777777" w:rsidR="00B36958" w:rsidRDefault="00B36958" w:rsidP="00C156EE">
      <w:pPr>
        <w:spacing w:line="240" w:lineRule="auto"/>
      </w:pPr>
      <w:r>
        <w:separator/>
      </w:r>
    </w:p>
  </w:footnote>
  <w:footnote w:type="continuationSeparator" w:id="0">
    <w:p w14:paraId="733ABE2D" w14:textId="77777777" w:rsidR="00B36958" w:rsidRDefault="00B36958" w:rsidP="00C156EE">
      <w:pPr>
        <w:spacing w:line="240" w:lineRule="auto"/>
      </w:pPr>
      <w:r>
        <w:continuationSeparator/>
      </w:r>
    </w:p>
  </w:footnote>
  <w:footnote w:type="continuationNotice" w:id="1">
    <w:p w14:paraId="7626E6BA" w14:textId="77777777" w:rsidR="00B36958" w:rsidRDefault="00B369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458802186" name="Grafik 1458802186"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7A66D" w14:textId="566F012C" w:rsidR="005F0DF1" w:rsidRDefault="00D1218C">
    <w:pPr>
      <w:pStyle w:val="Kopfzeile"/>
    </w:pPr>
    <w:r>
      <w:rPr>
        <w:noProof/>
        <w:lang w:eastAsia="de-DE"/>
      </w:rPr>
      <w:drawing>
        <wp:anchor distT="0" distB="0" distL="114300" distR="114300" simplePos="0" relativeHeight="251658241"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784019890" name="Grafik 784019890"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50ED7ED7" w14:textId="77777777" w:rsidR="008A4653" w:rsidRDefault="008A46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5694"/>
    <w:multiLevelType w:val="multilevel"/>
    <w:tmpl w:val="6094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D0F73"/>
    <w:multiLevelType w:val="multilevel"/>
    <w:tmpl w:val="E7B4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86BCC"/>
    <w:multiLevelType w:val="multilevel"/>
    <w:tmpl w:val="69381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8C792B"/>
    <w:multiLevelType w:val="multilevel"/>
    <w:tmpl w:val="768A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891215"/>
    <w:multiLevelType w:val="multilevel"/>
    <w:tmpl w:val="D062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BC01C1"/>
    <w:multiLevelType w:val="multilevel"/>
    <w:tmpl w:val="E0F0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B166FE"/>
    <w:multiLevelType w:val="multilevel"/>
    <w:tmpl w:val="FCE8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4374C9"/>
    <w:multiLevelType w:val="multilevel"/>
    <w:tmpl w:val="172A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A01C61"/>
    <w:multiLevelType w:val="multilevel"/>
    <w:tmpl w:val="DB40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06722C"/>
    <w:multiLevelType w:val="multilevel"/>
    <w:tmpl w:val="C69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DD518F"/>
    <w:multiLevelType w:val="multilevel"/>
    <w:tmpl w:val="45FC3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5947927">
    <w:abstractNumId w:val="2"/>
  </w:num>
  <w:num w:numId="2" w16cid:durableId="30617637">
    <w:abstractNumId w:val="3"/>
  </w:num>
  <w:num w:numId="3" w16cid:durableId="898249255">
    <w:abstractNumId w:val="10"/>
  </w:num>
  <w:num w:numId="4" w16cid:durableId="10961014">
    <w:abstractNumId w:val="6"/>
  </w:num>
  <w:num w:numId="5" w16cid:durableId="356347279">
    <w:abstractNumId w:val="4"/>
  </w:num>
  <w:num w:numId="6" w16cid:durableId="182790442">
    <w:abstractNumId w:val="5"/>
  </w:num>
  <w:num w:numId="7" w16cid:durableId="1507557087">
    <w:abstractNumId w:val="9"/>
  </w:num>
  <w:num w:numId="8" w16cid:durableId="2087805293">
    <w:abstractNumId w:val="0"/>
  </w:num>
  <w:num w:numId="9" w16cid:durableId="1533960814">
    <w:abstractNumId w:val="7"/>
  </w:num>
  <w:num w:numId="10" w16cid:durableId="1111432466">
    <w:abstractNumId w:val="8"/>
  </w:num>
  <w:num w:numId="11" w16cid:durableId="1249120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4371B"/>
    <w:rsid w:val="00044026"/>
    <w:rsid w:val="00044361"/>
    <w:rsid w:val="00051E1C"/>
    <w:rsid w:val="00057293"/>
    <w:rsid w:val="000573CB"/>
    <w:rsid w:val="000627CE"/>
    <w:rsid w:val="00071949"/>
    <w:rsid w:val="00072CD3"/>
    <w:rsid w:val="00084E81"/>
    <w:rsid w:val="00085121"/>
    <w:rsid w:val="00096725"/>
    <w:rsid w:val="000A13B7"/>
    <w:rsid w:val="000A53BB"/>
    <w:rsid w:val="000A72C7"/>
    <w:rsid w:val="000B0E99"/>
    <w:rsid w:val="000B44CD"/>
    <w:rsid w:val="000C1B58"/>
    <w:rsid w:val="000D51FB"/>
    <w:rsid w:val="000E243A"/>
    <w:rsid w:val="000E2A12"/>
    <w:rsid w:val="000E4A90"/>
    <w:rsid w:val="000E73CB"/>
    <w:rsid w:val="000F198E"/>
    <w:rsid w:val="000F5439"/>
    <w:rsid w:val="000F7A41"/>
    <w:rsid w:val="000F7DB8"/>
    <w:rsid w:val="00102867"/>
    <w:rsid w:val="00103005"/>
    <w:rsid w:val="001060EA"/>
    <w:rsid w:val="00110164"/>
    <w:rsid w:val="001246DA"/>
    <w:rsid w:val="001255B6"/>
    <w:rsid w:val="001332CC"/>
    <w:rsid w:val="001411E0"/>
    <w:rsid w:val="001457BE"/>
    <w:rsid w:val="00150C60"/>
    <w:rsid w:val="00152BD0"/>
    <w:rsid w:val="0016704B"/>
    <w:rsid w:val="001777A9"/>
    <w:rsid w:val="001827B0"/>
    <w:rsid w:val="001933AC"/>
    <w:rsid w:val="001969FE"/>
    <w:rsid w:val="001A0B1C"/>
    <w:rsid w:val="001B0F7E"/>
    <w:rsid w:val="001B1062"/>
    <w:rsid w:val="001B47E1"/>
    <w:rsid w:val="001C006E"/>
    <w:rsid w:val="001C1329"/>
    <w:rsid w:val="001C3ACA"/>
    <w:rsid w:val="001D4BD4"/>
    <w:rsid w:val="001E0C10"/>
    <w:rsid w:val="001E336C"/>
    <w:rsid w:val="001E33BA"/>
    <w:rsid w:val="001E40F7"/>
    <w:rsid w:val="001F6FA5"/>
    <w:rsid w:val="00214903"/>
    <w:rsid w:val="00216454"/>
    <w:rsid w:val="00221420"/>
    <w:rsid w:val="002220FA"/>
    <w:rsid w:val="00223EDC"/>
    <w:rsid w:val="00237D73"/>
    <w:rsid w:val="002549DC"/>
    <w:rsid w:val="00257394"/>
    <w:rsid w:val="00272DF9"/>
    <w:rsid w:val="00282A52"/>
    <w:rsid w:val="002871FC"/>
    <w:rsid w:val="0029227C"/>
    <w:rsid w:val="00294059"/>
    <w:rsid w:val="002B357F"/>
    <w:rsid w:val="002C0E59"/>
    <w:rsid w:val="002C609A"/>
    <w:rsid w:val="002D0D43"/>
    <w:rsid w:val="002F1892"/>
    <w:rsid w:val="002F5BC9"/>
    <w:rsid w:val="00305CFF"/>
    <w:rsid w:val="00312D9B"/>
    <w:rsid w:val="0031661C"/>
    <w:rsid w:val="00317F43"/>
    <w:rsid w:val="00322E58"/>
    <w:rsid w:val="00324ACA"/>
    <w:rsid w:val="00330C00"/>
    <w:rsid w:val="003326CB"/>
    <w:rsid w:val="00345188"/>
    <w:rsid w:val="003460F5"/>
    <w:rsid w:val="00355A27"/>
    <w:rsid w:val="00357AC4"/>
    <w:rsid w:val="00362728"/>
    <w:rsid w:val="00363F1F"/>
    <w:rsid w:val="00366455"/>
    <w:rsid w:val="00376770"/>
    <w:rsid w:val="003864F0"/>
    <w:rsid w:val="00387320"/>
    <w:rsid w:val="00387601"/>
    <w:rsid w:val="00395AE0"/>
    <w:rsid w:val="003A1FB5"/>
    <w:rsid w:val="003A2F54"/>
    <w:rsid w:val="003A5746"/>
    <w:rsid w:val="003B280B"/>
    <w:rsid w:val="003B5FC8"/>
    <w:rsid w:val="003B7B40"/>
    <w:rsid w:val="003C37AA"/>
    <w:rsid w:val="003C6646"/>
    <w:rsid w:val="003D1BE3"/>
    <w:rsid w:val="003E1614"/>
    <w:rsid w:val="003E42C2"/>
    <w:rsid w:val="003F4624"/>
    <w:rsid w:val="003F4E0C"/>
    <w:rsid w:val="003F6BE4"/>
    <w:rsid w:val="003F753C"/>
    <w:rsid w:val="003F7AF0"/>
    <w:rsid w:val="00400598"/>
    <w:rsid w:val="00400E31"/>
    <w:rsid w:val="0040217E"/>
    <w:rsid w:val="004123CC"/>
    <w:rsid w:val="00413D1F"/>
    <w:rsid w:val="004256C7"/>
    <w:rsid w:val="0043093F"/>
    <w:rsid w:val="00451259"/>
    <w:rsid w:val="00454646"/>
    <w:rsid w:val="00454819"/>
    <w:rsid w:val="00473EF7"/>
    <w:rsid w:val="004766CE"/>
    <w:rsid w:val="0047734E"/>
    <w:rsid w:val="004904F3"/>
    <w:rsid w:val="004947F7"/>
    <w:rsid w:val="0049552B"/>
    <w:rsid w:val="004B2053"/>
    <w:rsid w:val="004B2BA1"/>
    <w:rsid w:val="004B3739"/>
    <w:rsid w:val="004B64D4"/>
    <w:rsid w:val="004C17AD"/>
    <w:rsid w:val="004C20B9"/>
    <w:rsid w:val="004C59D5"/>
    <w:rsid w:val="004C5F4F"/>
    <w:rsid w:val="004C7D50"/>
    <w:rsid w:val="004E167D"/>
    <w:rsid w:val="004E5750"/>
    <w:rsid w:val="004F3702"/>
    <w:rsid w:val="004F514F"/>
    <w:rsid w:val="004F53B1"/>
    <w:rsid w:val="004F5A13"/>
    <w:rsid w:val="004F67C2"/>
    <w:rsid w:val="004F72CE"/>
    <w:rsid w:val="00503207"/>
    <w:rsid w:val="005038AF"/>
    <w:rsid w:val="005074AD"/>
    <w:rsid w:val="00510F73"/>
    <w:rsid w:val="0052581F"/>
    <w:rsid w:val="0052712F"/>
    <w:rsid w:val="005356B9"/>
    <w:rsid w:val="005369AA"/>
    <w:rsid w:val="00537E15"/>
    <w:rsid w:val="005404EA"/>
    <w:rsid w:val="0055164F"/>
    <w:rsid w:val="00552D0C"/>
    <w:rsid w:val="00553282"/>
    <w:rsid w:val="005537CF"/>
    <w:rsid w:val="00556F73"/>
    <w:rsid w:val="00571ACD"/>
    <w:rsid w:val="00576334"/>
    <w:rsid w:val="00577E35"/>
    <w:rsid w:val="00584FAE"/>
    <w:rsid w:val="00586E17"/>
    <w:rsid w:val="00587C72"/>
    <w:rsid w:val="00591EFA"/>
    <w:rsid w:val="0059644B"/>
    <w:rsid w:val="005B2D2E"/>
    <w:rsid w:val="005B3477"/>
    <w:rsid w:val="005B6DB5"/>
    <w:rsid w:val="005C3165"/>
    <w:rsid w:val="005C3FC3"/>
    <w:rsid w:val="005D4A77"/>
    <w:rsid w:val="005E2537"/>
    <w:rsid w:val="005F0DF1"/>
    <w:rsid w:val="005F4F75"/>
    <w:rsid w:val="005F5BFA"/>
    <w:rsid w:val="00611856"/>
    <w:rsid w:val="00622C29"/>
    <w:rsid w:val="006269AB"/>
    <w:rsid w:val="00626C42"/>
    <w:rsid w:val="00627A8B"/>
    <w:rsid w:val="006339E7"/>
    <w:rsid w:val="0064248E"/>
    <w:rsid w:val="0066162E"/>
    <w:rsid w:val="00663590"/>
    <w:rsid w:val="006773D3"/>
    <w:rsid w:val="0068038C"/>
    <w:rsid w:val="0069360E"/>
    <w:rsid w:val="00694540"/>
    <w:rsid w:val="006A1AF7"/>
    <w:rsid w:val="006B276E"/>
    <w:rsid w:val="006C4771"/>
    <w:rsid w:val="006D44D3"/>
    <w:rsid w:val="006D4863"/>
    <w:rsid w:val="006D6548"/>
    <w:rsid w:val="006E1C27"/>
    <w:rsid w:val="006F68E1"/>
    <w:rsid w:val="007040B6"/>
    <w:rsid w:val="0070462D"/>
    <w:rsid w:val="00720D2A"/>
    <w:rsid w:val="00735361"/>
    <w:rsid w:val="007414C8"/>
    <w:rsid w:val="0075518A"/>
    <w:rsid w:val="00762861"/>
    <w:rsid w:val="00762E0B"/>
    <w:rsid w:val="00773D9C"/>
    <w:rsid w:val="00775A71"/>
    <w:rsid w:val="00782EAF"/>
    <w:rsid w:val="0079436B"/>
    <w:rsid w:val="00796789"/>
    <w:rsid w:val="00796F8C"/>
    <w:rsid w:val="00797035"/>
    <w:rsid w:val="007A74BA"/>
    <w:rsid w:val="007B04A9"/>
    <w:rsid w:val="007C30DC"/>
    <w:rsid w:val="007C4C33"/>
    <w:rsid w:val="007C4DF3"/>
    <w:rsid w:val="007D3B8C"/>
    <w:rsid w:val="007D57B6"/>
    <w:rsid w:val="007D786B"/>
    <w:rsid w:val="007E1148"/>
    <w:rsid w:val="007E682C"/>
    <w:rsid w:val="007E6DDF"/>
    <w:rsid w:val="007F0D02"/>
    <w:rsid w:val="007F3DBF"/>
    <w:rsid w:val="007F74F7"/>
    <w:rsid w:val="00805D6C"/>
    <w:rsid w:val="00807C4C"/>
    <w:rsid w:val="00807D9D"/>
    <w:rsid w:val="00812492"/>
    <w:rsid w:val="00812EF8"/>
    <w:rsid w:val="00813805"/>
    <w:rsid w:val="00842040"/>
    <w:rsid w:val="008448E1"/>
    <w:rsid w:val="00854125"/>
    <w:rsid w:val="00873CC4"/>
    <w:rsid w:val="00887E53"/>
    <w:rsid w:val="00892877"/>
    <w:rsid w:val="00894884"/>
    <w:rsid w:val="0089525B"/>
    <w:rsid w:val="00896D21"/>
    <w:rsid w:val="008A1B92"/>
    <w:rsid w:val="008A1D97"/>
    <w:rsid w:val="008A4653"/>
    <w:rsid w:val="008B1BCE"/>
    <w:rsid w:val="008B48E3"/>
    <w:rsid w:val="008B774F"/>
    <w:rsid w:val="008C1A81"/>
    <w:rsid w:val="008C609E"/>
    <w:rsid w:val="008C6BBD"/>
    <w:rsid w:val="008D00B6"/>
    <w:rsid w:val="008D22CE"/>
    <w:rsid w:val="008D2F36"/>
    <w:rsid w:val="008D5E61"/>
    <w:rsid w:val="008E4ADF"/>
    <w:rsid w:val="008E5F0D"/>
    <w:rsid w:val="008E7335"/>
    <w:rsid w:val="008F4466"/>
    <w:rsid w:val="008F719C"/>
    <w:rsid w:val="009037A9"/>
    <w:rsid w:val="00910CCE"/>
    <w:rsid w:val="009142EB"/>
    <w:rsid w:val="0092689F"/>
    <w:rsid w:val="009346E7"/>
    <w:rsid w:val="00941E5C"/>
    <w:rsid w:val="0094262B"/>
    <w:rsid w:val="00945366"/>
    <w:rsid w:val="00945F0D"/>
    <w:rsid w:val="00952CFE"/>
    <w:rsid w:val="0095475E"/>
    <w:rsid w:val="00954B51"/>
    <w:rsid w:val="00955B38"/>
    <w:rsid w:val="009560F2"/>
    <w:rsid w:val="009565B6"/>
    <w:rsid w:val="009604E2"/>
    <w:rsid w:val="00961980"/>
    <w:rsid w:val="0096354C"/>
    <w:rsid w:val="00965807"/>
    <w:rsid w:val="00993CAF"/>
    <w:rsid w:val="0099675C"/>
    <w:rsid w:val="00997121"/>
    <w:rsid w:val="009A3355"/>
    <w:rsid w:val="009A3B73"/>
    <w:rsid w:val="009A4ED4"/>
    <w:rsid w:val="009A5489"/>
    <w:rsid w:val="009A5D73"/>
    <w:rsid w:val="009B7C09"/>
    <w:rsid w:val="009C4F11"/>
    <w:rsid w:val="009D0CA8"/>
    <w:rsid w:val="009D47D9"/>
    <w:rsid w:val="009D64EB"/>
    <w:rsid w:val="009D77F5"/>
    <w:rsid w:val="009E3614"/>
    <w:rsid w:val="009E5F1C"/>
    <w:rsid w:val="009F1216"/>
    <w:rsid w:val="009F6E16"/>
    <w:rsid w:val="00A016BB"/>
    <w:rsid w:val="00A028EB"/>
    <w:rsid w:val="00A10C77"/>
    <w:rsid w:val="00A1308F"/>
    <w:rsid w:val="00A148D0"/>
    <w:rsid w:val="00A20338"/>
    <w:rsid w:val="00A33AF0"/>
    <w:rsid w:val="00A37A17"/>
    <w:rsid w:val="00A37B82"/>
    <w:rsid w:val="00A560DD"/>
    <w:rsid w:val="00A627DD"/>
    <w:rsid w:val="00A67938"/>
    <w:rsid w:val="00A814E7"/>
    <w:rsid w:val="00A81948"/>
    <w:rsid w:val="00A93A3A"/>
    <w:rsid w:val="00AA4FC8"/>
    <w:rsid w:val="00AA7298"/>
    <w:rsid w:val="00AB4C7D"/>
    <w:rsid w:val="00AC25AF"/>
    <w:rsid w:val="00AD2710"/>
    <w:rsid w:val="00AD4EA0"/>
    <w:rsid w:val="00AE7583"/>
    <w:rsid w:val="00AE7D12"/>
    <w:rsid w:val="00AF2948"/>
    <w:rsid w:val="00B009F9"/>
    <w:rsid w:val="00B0107C"/>
    <w:rsid w:val="00B04F1D"/>
    <w:rsid w:val="00B07551"/>
    <w:rsid w:val="00B07F7E"/>
    <w:rsid w:val="00B127FB"/>
    <w:rsid w:val="00B15203"/>
    <w:rsid w:val="00B15B87"/>
    <w:rsid w:val="00B169AA"/>
    <w:rsid w:val="00B16BDC"/>
    <w:rsid w:val="00B16DE8"/>
    <w:rsid w:val="00B205EE"/>
    <w:rsid w:val="00B26966"/>
    <w:rsid w:val="00B32D4E"/>
    <w:rsid w:val="00B32FD5"/>
    <w:rsid w:val="00B36958"/>
    <w:rsid w:val="00B37366"/>
    <w:rsid w:val="00B423D8"/>
    <w:rsid w:val="00B544D2"/>
    <w:rsid w:val="00B66950"/>
    <w:rsid w:val="00B66C0E"/>
    <w:rsid w:val="00B735D6"/>
    <w:rsid w:val="00B77FA6"/>
    <w:rsid w:val="00B84339"/>
    <w:rsid w:val="00B87807"/>
    <w:rsid w:val="00BA66FA"/>
    <w:rsid w:val="00BD61A0"/>
    <w:rsid w:val="00BD6D0A"/>
    <w:rsid w:val="00BE27BB"/>
    <w:rsid w:val="00BE7E50"/>
    <w:rsid w:val="00BF29DF"/>
    <w:rsid w:val="00BF4340"/>
    <w:rsid w:val="00BF4A7D"/>
    <w:rsid w:val="00BF7C13"/>
    <w:rsid w:val="00C14D74"/>
    <w:rsid w:val="00C156EE"/>
    <w:rsid w:val="00C20C8D"/>
    <w:rsid w:val="00C2213E"/>
    <w:rsid w:val="00C258DC"/>
    <w:rsid w:val="00C36348"/>
    <w:rsid w:val="00C412B8"/>
    <w:rsid w:val="00C41EB1"/>
    <w:rsid w:val="00C421E0"/>
    <w:rsid w:val="00C46396"/>
    <w:rsid w:val="00C464E7"/>
    <w:rsid w:val="00C50E2B"/>
    <w:rsid w:val="00C56789"/>
    <w:rsid w:val="00C627D5"/>
    <w:rsid w:val="00C66851"/>
    <w:rsid w:val="00C74118"/>
    <w:rsid w:val="00C7611E"/>
    <w:rsid w:val="00C7626F"/>
    <w:rsid w:val="00C8312D"/>
    <w:rsid w:val="00C864E7"/>
    <w:rsid w:val="00C9117B"/>
    <w:rsid w:val="00C97203"/>
    <w:rsid w:val="00CA4D89"/>
    <w:rsid w:val="00CA4E2C"/>
    <w:rsid w:val="00CA7867"/>
    <w:rsid w:val="00CB10AF"/>
    <w:rsid w:val="00CB2135"/>
    <w:rsid w:val="00CB547F"/>
    <w:rsid w:val="00CC63B7"/>
    <w:rsid w:val="00CC6E5F"/>
    <w:rsid w:val="00CE2098"/>
    <w:rsid w:val="00CE5924"/>
    <w:rsid w:val="00CF14D8"/>
    <w:rsid w:val="00CF4A46"/>
    <w:rsid w:val="00CF79E6"/>
    <w:rsid w:val="00D026C2"/>
    <w:rsid w:val="00D0592D"/>
    <w:rsid w:val="00D104A2"/>
    <w:rsid w:val="00D10867"/>
    <w:rsid w:val="00D11223"/>
    <w:rsid w:val="00D1218C"/>
    <w:rsid w:val="00D14FBB"/>
    <w:rsid w:val="00D1771E"/>
    <w:rsid w:val="00D233A3"/>
    <w:rsid w:val="00D313B3"/>
    <w:rsid w:val="00D41549"/>
    <w:rsid w:val="00D44430"/>
    <w:rsid w:val="00D507F4"/>
    <w:rsid w:val="00D52CE2"/>
    <w:rsid w:val="00D53040"/>
    <w:rsid w:val="00D573A0"/>
    <w:rsid w:val="00D666F9"/>
    <w:rsid w:val="00D66B7E"/>
    <w:rsid w:val="00D715B7"/>
    <w:rsid w:val="00D77662"/>
    <w:rsid w:val="00D87324"/>
    <w:rsid w:val="00D97CCD"/>
    <w:rsid w:val="00DA1216"/>
    <w:rsid w:val="00DB280C"/>
    <w:rsid w:val="00DB633F"/>
    <w:rsid w:val="00DC1D1E"/>
    <w:rsid w:val="00DC473C"/>
    <w:rsid w:val="00DC59BC"/>
    <w:rsid w:val="00DD449C"/>
    <w:rsid w:val="00DE19E3"/>
    <w:rsid w:val="00DF65E4"/>
    <w:rsid w:val="00DF747B"/>
    <w:rsid w:val="00E027AF"/>
    <w:rsid w:val="00E10CDF"/>
    <w:rsid w:val="00E12AA3"/>
    <w:rsid w:val="00E136E6"/>
    <w:rsid w:val="00E17E68"/>
    <w:rsid w:val="00E2156A"/>
    <w:rsid w:val="00E21688"/>
    <w:rsid w:val="00E32EDB"/>
    <w:rsid w:val="00E4369D"/>
    <w:rsid w:val="00E4562F"/>
    <w:rsid w:val="00E5213D"/>
    <w:rsid w:val="00E56B00"/>
    <w:rsid w:val="00E61B16"/>
    <w:rsid w:val="00E6209D"/>
    <w:rsid w:val="00E65AD3"/>
    <w:rsid w:val="00E66DBD"/>
    <w:rsid w:val="00E67C7F"/>
    <w:rsid w:val="00E70FB6"/>
    <w:rsid w:val="00E71510"/>
    <w:rsid w:val="00E76027"/>
    <w:rsid w:val="00E76337"/>
    <w:rsid w:val="00E76B02"/>
    <w:rsid w:val="00E81159"/>
    <w:rsid w:val="00E85AF7"/>
    <w:rsid w:val="00E87E5E"/>
    <w:rsid w:val="00E905A7"/>
    <w:rsid w:val="00E90BAB"/>
    <w:rsid w:val="00E93D53"/>
    <w:rsid w:val="00E95B9E"/>
    <w:rsid w:val="00E95F96"/>
    <w:rsid w:val="00E97B66"/>
    <w:rsid w:val="00EA0B3A"/>
    <w:rsid w:val="00EB188E"/>
    <w:rsid w:val="00EC76F8"/>
    <w:rsid w:val="00ED2CBE"/>
    <w:rsid w:val="00EE23E7"/>
    <w:rsid w:val="00EE2EF9"/>
    <w:rsid w:val="00EE3F3A"/>
    <w:rsid w:val="00EE5C33"/>
    <w:rsid w:val="00EE6AD9"/>
    <w:rsid w:val="00EE71EA"/>
    <w:rsid w:val="00EF24F7"/>
    <w:rsid w:val="00EF4683"/>
    <w:rsid w:val="00EF7956"/>
    <w:rsid w:val="00F02B39"/>
    <w:rsid w:val="00F067E8"/>
    <w:rsid w:val="00F13A3E"/>
    <w:rsid w:val="00F17181"/>
    <w:rsid w:val="00F17CD6"/>
    <w:rsid w:val="00F21D89"/>
    <w:rsid w:val="00F3289C"/>
    <w:rsid w:val="00F338FC"/>
    <w:rsid w:val="00F35597"/>
    <w:rsid w:val="00F41BB4"/>
    <w:rsid w:val="00F45A5F"/>
    <w:rsid w:val="00F46B36"/>
    <w:rsid w:val="00F50603"/>
    <w:rsid w:val="00F52A45"/>
    <w:rsid w:val="00F5354E"/>
    <w:rsid w:val="00F539DA"/>
    <w:rsid w:val="00F556A8"/>
    <w:rsid w:val="00F5672C"/>
    <w:rsid w:val="00F60EC7"/>
    <w:rsid w:val="00F622F0"/>
    <w:rsid w:val="00F64471"/>
    <w:rsid w:val="00F66656"/>
    <w:rsid w:val="00F67DAE"/>
    <w:rsid w:val="00F706CF"/>
    <w:rsid w:val="00F711C5"/>
    <w:rsid w:val="00F744A7"/>
    <w:rsid w:val="00F872F0"/>
    <w:rsid w:val="00F91945"/>
    <w:rsid w:val="00F91CC0"/>
    <w:rsid w:val="00F933B8"/>
    <w:rsid w:val="00F9679D"/>
    <w:rsid w:val="00FA0AFD"/>
    <w:rsid w:val="00FA53D9"/>
    <w:rsid w:val="00FC4D02"/>
    <w:rsid w:val="00FC66DC"/>
    <w:rsid w:val="00FC735D"/>
    <w:rsid w:val="00FC76F8"/>
    <w:rsid w:val="00FD3EF1"/>
    <w:rsid w:val="00FD4537"/>
    <w:rsid w:val="00FD6D44"/>
    <w:rsid w:val="00FD7AA4"/>
    <w:rsid w:val="00FE0C53"/>
    <w:rsid w:val="00FF0268"/>
    <w:rsid w:val="00FF20F9"/>
    <w:rsid w:val="08D22368"/>
    <w:rsid w:val="28AE9230"/>
    <w:rsid w:val="31A7B8B1"/>
    <w:rsid w:val="36614625"/>
    <w:rsid w:val="3FEA6E5E"/>
    <w:rsid w:val="40B740AE"/>
    <w:rsid w:val="4BF61267"/>
    <w:rsid w:val="58083F0D"/>
    <w:rsid w:val="67976F30"/>
    <w:rsid w:val="6A681991"/>
    <w:rsid w:val="6C99E523"/>
    <w:rsid w:val="788B4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53721FAA-7667-4F6A-B9DE-4C5F2D178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paragraph" w:customStyle="1" w:styleId="pf0">
    <w:name w:val="pf0"/>
    <w:basedOn w:val="Standard"/>
    <w:rsid w:val="003A1FB5"/>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customStyle="1" w:styleId="cf01">
    <w:name w:val="cf01"/>
    <w:basedOn w:val="Absatz-Standardschriftart"/>
    <w:rsid w:val="003A1F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75241">
      <w:bodyDiv w:val="1"/>
      <w:marLeft w:val="0"/>
      <w:marRight w:val="0"/>
      <w:marTop w:val="0"/>
      <w:marBottom w:val="0"/>
      <w:divBdr>
        <w:top w:val="none" w:sz="0" w:space="0" w:color="auto"/>
        <w:left w:val="none" w:sz="0" w:space="0" w:color="auto"/>
        <w:bottom w:val="none" w:sz="0" w:space="0" w:color="auto"/>
        <w:right w:val="none" w:sz="0" w:space="0" w:color="auto"/>
      </w:divBdr>
    </w:div>
    <w:div w:id="121268379">
      <w:bodyDiv w:val="1"/>
      <w:marLeft w:val="0"/>
      <w:marRight w:val="0"/>
      <w:marTop w:val="0"/>
      <w:marBottom w:val="0"/>
      <w:divBdr>
        <w:top w:val="none" w:sz="0" w:space="0" w:color="auto"/>
        <w:left w:val="none" w:sz="0" w:space="0" w:color="auto"/>
        <w:bottom w:val="none" w:sz="0" w:space="0" w:color="auto"/>
        <w:right w:val="none" w:sz="0" w:space="0" w:color="auto"/>
      </w:divBdr>
      <w:divsChild>
        <w:div w:id="283312574">
          <w:marLeft w:val="0"/>
          <w:marRight w:val="0"/>
          <w:marTop w:val="0"/>
          <w:marBottom w:val="0"/>
          <w:divBdr>
            <w:top w:val="none" w:sz="0" w:space="0" w:color="auto"/>
            <w:left w:val="none" w:sz="0" w:space="0" w:color="auto"/>
            <w:bottom w:val="none" w:sz="0" w:space="0" w:color="auto"/>
            <w:right w:val="none" w:sz="0" w:space="0" w:color="auto"/>
          </w:divBdr>
          <w:divsChild>
            <w:div w:id="2140756065">
              <w:marLeft w:val="-225"/>
              <w:marRight w:val="-225"/>
              <w:marTop w:val="0"/>
              <w:marBottom w:val="0"/>
              <w:divBdr>
                <w:top w:val="none" w:sz="0" w:space="0" w:color="auto"/>
                <w:left w:val="none" w:sz="0" w:space="0" w:color="auto"/>
                <w:bottom w:val="none" w:sz="0" w:space="0" w:color="auto"/>
                <w:right w:val="none" w:sz="0" w:space="0" w:color="auto"/>
              </w:divBdr>
              <w:divsChild>
                <w:div w:id="367605845">
                  <w:marLeft w:val="0"/>
                  <w:marRight w:val="0"/>
                  <w:marTop w:val="0"/>
                  <w:marBottom w:val="0"/>
                  <w:divBdr>
                    <w:top w:val="none" w:sz="0" w:space="0" w:color="auto"/>
                    <w:left w:val="none" w:sz="0" w:space="0" w:color="auto"/>
                    <w:bottom w:val="none" w:sz="0" w:space="0" w:color="auto"/>
                    <w:right w:val="none" w:sz="0" w:space="0" w:color="auto"/>
                  </w:divBdr>
                  <w:divsChild>
                    <w:div w:id="767241570">
                      <w:marLeft w:val="0"/>
                      <w:marRight w:val="0"/>
                      <w:marTop w:val="0"/>
                      <w:marBottom w:val="0"/>
                      <w:divBdr>
                        <w:top w:val="none" w:sz="0" w:space="0" w:color="auto"/>
                        <w:left w:val="none" w:sz="0" w:space="0" w:color="auto"/>
                        <w:bottom w:val="none" w:sz="0" w:space="0" w:color="auto"/>
                        <w:right w:val="none" w:sz="0" w:space="0" w:color="auto"/>
                      </w:divBdr>
                    </w:div>
                  </w:divsChild>
                </w:div>
                <w:div w:id="1344821604">
                  <w:marLeft w:val="0"/>
                  <w:marRight w:val="0"/>
                  <w:marTop w:val="0"/>
                  <w:marBottom w:val="0"/>
                  <w:divBdr>
                    <w:top w:val="none" w:sz="0" w:space="0" w:color="auto"/>
                    <w:left w:val="none" w:sz="0" w:space="0" w:color="auto"/>
                    <w:bottom w:val="none" w:sz="0" w:space="0" w:color="auto"/>
                    <w:right w:val="none" w:sz="0" w:space="0" w:color="auto"/>
                  </w:divBdr>
                  <w:divsChild>
                    <w:div w:id="549460605">
                      <w:marLeft w:val="0"/>
                      <w:marRight w:val="0"/>
                      <w:marTop w:val="0"/>
                      <w:marBottom w:val="0"/>
                      <w:divBdr>
                        <w:top w:val="none" w:sz="0" w:space="0" w:color="auto"/>
                        <w:left w:val="none" w:sz="0" w:space="0" w:color="auto"/>
                        <w:bottom w:val="none" w:sz="0" w:space="0" w:color="auto"/>
                        <w:right w:val="none" w:sz="0" w:space="0" w:color="auto"/>
                      </w:divBdr>
                      <w:divsChild>
                        <w:div w:id="7210543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925502475">
          <w:marLeft w:val="0"/>
          <w:marRight w:val="0"/>
          <w:marTop w:val="0"/>
          <w:marBottom w:val="0"/>
          <w:divBdr>
            <w:top w:val="none" w:sz="0" w:space="0" w:color="auto"/>
            <w:left w:val="none" w:sz="0" w:space="0" w:color="auto"/>
            <w:bottom w:val="none" w:sz="0" w:space="0" w:color="auto"/>
            <w:right w:val="none" w:sz="0" w:space="0" w:color="auto"/>
          </w:divBdr>
          <w:divsChild>
            <w:div w:id="1177310626">
              <w:marLeft w:val="-225"/>
              <w:marRight w:val="-225"/>
              <w:marTop w:val="0"/>
              <w:marBottom w:val="0"/>
              <w:divBdr>
                <w:top w:val="none" w:sz="0" w:space="0" w:color="auto"/>
                <w:left w:val="none" w:sz="0" w:space="0" w:color="auto"/>
                <w:bottom w:val="none" w:sz="0" w:space="0" w:color="auto"/>
                <w:right w:val="none" w:sz="0" w:space="0" w:color="auto"/>
              </w:divBdr>
              <w:divsChild>
                <w:div w:id="1594125254">
                  <w:marLeft w:val="0"/>
                  <w:marRight w:val="0"/>
                  <w:marTop w:val="0"/>
                  <w:marBottom w:val="0"/>
                  <w:divBdr>
                    <w:top w:val="none" w:sz="0" w:space="0" w:color="auto"/>
                    <w:left w:val="none" w:sz="0" w:space="0" w:color="auto"/>
                    <w:bottom w:val="none" w:sz="0" w:space="0" w:color="auto"/>
                    <w:right w:val="none" w:sz="0" w:space="0" w:color="auto"/>
                  </w:divBdr>
                  <w:divsChild>
                    <w:div w:id="1223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59351">
      <w:bodyDiv w:val="1"/>
      <w:marLeft w:val="0"/>
      <w:marRight w:val="0"/>
      <w:marTop w:val="0"/>
      <w:marBottom w:val="0"/>
      <w:divBdr>
        <w:top w:val="none" w:sz="0" w:space="0" w:color="auto"/>
        <w:left w:val="none" w:sz="0" w:space="0" w:color="auto"/>
        <w:bottom w:val="none" w:sz="0" w:space="0" w:color="auto"/>
        <w:right w:val="none" w:sz="0" w:space="0" w:color="auto"/>
      </w:divBdr>
      <w:divsChild>
        <w:div w:id="934246652">
          <w:marLeft w:val="0"/>
          <w:marRight w:val="0"/>
          <w:marTop w:val="0"/>
          <w:marBottom w:val="0"/>
          <w:divBdr>
            <w:top w:val="none" w:sz="0" w:space="0" w:color="auto"/>
            <w:left w:val="none" w:sz="0" w:space="0" w:color="auto"/>
            <w:bottom w:val="none" w:sz="0" w:space="0" w:color="auto"/>
            <w:right w:val="none" w:sz="0" w:space="0" w:color="auto"/>
          </w:divBdr>
          <w:divsChild>
            <w:div w:id="357051133">
              <w:marLeft w:val="-225"/>
              <w:marRight w:val="-225"/>
              <w:marTop w:val="0"/>
              <w:marBottom w:val="0"/>
              <w:divBdr>
                <w:top w:val="none" w:sz="0" w:space="0" w:color="auto"/>
                <w:left w:val="none" w:sz="0" w:space="0" w:color="auto"/>
                <w:bottom w:val="none" w:sz="0" w:space="0" w:color="auto"/>
                <w:right w:val="none" w:sz="0" w:space="0" w:color="auto"/>
              </w:divBdr>
              <w:divsChild>
                <w:div w:id="542139913">
                  <w:marLeft w:val="0"/>
                  <w:marRight w:val="0"/>
                  <w:marTop w:val="0"/>
                  <w:marBottom w:val="0"/>
                  <w:divBdr>
                    <w:top w:val="none" w:sz="0" w:space="0" w:color="auto"/>
                    <w:left w:val="none" w:sz="0" w:space="0" w:color="auto"/>
                    <w:bottom w:val="none" w:sz="0" w:space="0" w:color="auto"/>
                    <w:right w:val="none" w:sz="0" w:space="0" w:color="auto"/>
                  </w:divBdr>
                  <w:divsChild>
                    <w:div w:id="139449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1772">
          <w:marLeft w:val="0"/>
          <w:marRight w:val="0"/>
          <w:marTop w:val="0"/>
          <w:marBottom w:val="0"/>
          <w:divBdr>
            <w:top w:val="none" w:sz="0" w:space="0" w:color="auto"/>
            <w:left w:val="none" w:sz="0" w:space="0" w:color="auto"/>
            <w:bottom w:val="none" w:sz="0" w:space="0" w:color="auto"/>
            <w:right w:val="none" w:sz="0" w:space="0" w:color="auto"/>
          </w:divBdr>
          <w:divsChild>
            <w:div w:id="1154952875">
              <w:marLeft w:val="-225"/>
              <w:marRight w:val="-225"/>
              <w:marTop w:val="0"/>
              <w:marBottom w:val="0"/>
              <w:divBdr>
                <w:top w:val="none" w:sz="0" w:space="0" w:color="auto"/>
                <w:left w:val="none" w:sz="0" w:space="0" w:color="auto"/>
                <w:bottom w:val="none" w:sz="0" w:space="0" w:color="auto"/>
                <w:right w:val="none" w:sz="0" w:space="0" w:color="auto"/>
              </w:divBdr>
              <w:divsChild>
                <w:div w:id="587347129">
                  <w:marLeft w:val="0"/>
                  <w:marRight w:val="0"/>
                  <w:marTop w:val="0"/>
                  <w:marBottom w:val="0"/>
                  <w:divBdr>
                    <w:top w:val="none" w:sz="0" w:space="0" w:color="auto"/>
                    <w:left w:val="none" w:sz="0" w:space="0" w:color="auto"/>
                    <w:bottom w:val="none" w:sz="0" w:space="0" w:color="auto"/>
                    <w:right w:val="none" w:sz="0" w:space="0" w:color="auto"/>
                  </w:divBdr>
                  <w:divsChild>
                    <w:div w:id="1992364037">
                      <w:marLeft w:val="0"/>
                      <w:marRight w:val="0"/>
                      <w:marTop w:val="0"/>
                      <w:marBottom w:val="0"/>
                      <w:divBdr>
                        <w:top w:val="none" w:sz="0" w:space="0" w:color="auto"/>
                        <w:left w:val="none" w:sz="0" w:space="0" w:color="auto"/>
                        <w:bottom w:val="none" w:sz="0" w:space="0" w:color="auto"/>
                        <w:right w:val="none" w:sz="0" w:space="0" w:color="auto"/>
                      </w:divBdr>
                      <w:divsChild>
                        <w:div w:id="16081966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55059947">
                  <w:marLeft w:val="0"/>
                  <w:marRight w:val="0"/>
                  <w:marTop w:val="0"/>
                  <w:marBottom w:val="0"/>
                  <w:divBdr>
                    <w:top w:val="none" w:sz="0" w:space="0" w:color="auto"/>
                    <w:left w:val="none" w:sz="0" w:space="0" w:color="auto"/>
                    <w:bottom w:val="none" w:sz="0" w:space="0" w:color="auto"/>
                    <w:right w:val="none" w:sz="0" w:space="0" w:color="auto"/>
                  </w:divBdr>
                  <w:divsChild>
                    <w:div w:id="105516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210115236">
      <w:bodyDiv w:val="1"/>
      <w:marLeft w:val="0"/>
      <w:marRight w:val="0"/>
      <w:marTop w:val="0"/>
      <w:marBottom w:val="0"/>
      <w:divBdr>
        <w:top w:val="none" w:sz="0" w:space="0" w:color="auto"/>
        <w:left w:val="none" w:sz="0" w:space="0" w:color="auto"/>
        <w:bottom w:val="none" w:sz="0" w:space="0" w:color="auto"/>
        <w:right w:val="none" w:sz="0" w:space="0" w:color="auto"/>
      </w:divBdr>
      <w:divsChild>
        <w:div w:id="192157702">
          <w:marLeft w:val="-225"/>
          <w:marRight w:val="-225"/>
          <w:marTop w:val="0"/>
          <w:marBottom w:val="0"/>
          <w:divBdr>
            <w:top w:val="none" w:sz="0" w:space="0" w:color="auto"/>
            <w:left w:val="none" w:sz="0" w:space="0" w:color="auto"/>
            <w:bottom w:val="none" w:sz="0" w:space="0" w:color="auto"/>
            <w:right w:val="none" w:sz="0" w:space="0" w:color="auto"/>
          </w:divBdr>
          <w:divsChild>
            <w:div w:id="96607915">
              <w:marLeft w:val="0"/>
              <w:marRight w:val="0"/>
              <w:marTop w:val="0"/>
              <w:marBottom w:val="0"/>
              <w:divBdr>
                <w:top w:val="none" w:sz="0" w:space="0" w:color="auto"/>
                <w:left w:val="none" w:sz="0" w:space="0" w:color="auto"/>
                <w:bottom w:val="none" w:sz="0" w:space="0" w:color="auto"/>
                <w:right w:val="none" w:sz="0" w:space="0" w:color="auto"/>
              </w:divBdr>
              <w:divsChild>
                <w:div w:id="76829225">
                  <w:marLeft w:val="-225"/>
                  <w:marRight w:val="-225"/>
                  <w:marTop w:val="0"/>
                  <w:marBottom w:val="0"/>
                  <w:divBdr>
                    <w:top w:val="none" w:sz="0" w:space="0" w:color="auto"/>
                    <w:left w:val="none" w:sz="0" w:space="0" w:color="auto"/>
                    <w:bottom w:val="none" w:sz="0" w:space="0" w:color="auto"/>
                    <w:right w:val="none" w:sz="0" w:space="0" w:color="auto"/>
                  </w:divBdr>
                  <w:divsChild>
                    <w:div w:id="73860402">
                      <w:marLeft w:val="0"/>
                      <w:marRight w:val="0"/>
                      <w:marTop w:val="0"/>
                      <w:marBottom w:val="0"/>
                      <w:divBdr>
                        <w:top w:val="none" w:sz="0" w:space="0" w:color="auto"/>
                        <w:left w:val="none" w:sz="0" w:space="0" w:color="auto"/>
                        <w:bottom w:val="none" w:sz="0" w:space="0" w:color="auto"/>
                        <w:right w:val="none" w:sz="0" w:space="0" w:color="auto"/>
                      </w:divBdr>
                      <w:divsChild>
                        <w:div w:id="705716628">
                          <w:marLeft w:val="0"/>
                          <w:marRight w:val="0"/>
                          <w:marTop w:val="0"/>
                          <w:marBottom w:val="300"/>
                          <w:divBdr>
                            <w:top w:val="none" w:sz="0" w:space="0" w:color="auto"/>
                            <w:left w:val="none" w:sz="0" w:space="0" w:color="auto"/>
                            <w:bottom w:val="none" w:sz="0" w:space="0" w:color="auto"/>
                            <w:right w:val="none" w:sz="0" w:space="0" w:color="auto"/>
                          </w:divBdr>
                        </w:div>
                      </w:divsChild>
                    </w:div>
                    <w:div w:id="1974019705">
                      <w:marLeft w:val="0"/>
                      <w:marRight w:val="0"/>
                      <w:marTop w:val="0"/>
                      <w:marBottom w:val="0"/>
                      <w:divBdr>
                        <w:top w:val="none" w:sz="0" w:space="0" w:color="auto"/>
                        <w:left w:val="none" w:sz="0" w:space="0" w:color="auto"/>
                        <w:bottom w:val="none" w:sz="0" w:space="0" w:color="auto"/>
                        <w:right w:val="none" w:sz="0" w:space="0" w:color="auto"/>
                      </w:divBdr>
                      <w:divsChild>
                        <w:div w:id="1105343401">
                          <w:marLeft w:val="0"/>
                          <w:marRight w:val="0"/>
                          <w:marTop w:val="0"/>
                          <w:marBottom w:val="0"/>
                          <w:divBdr>
                            <w:top w:val="none" w:sz="0" w:space="0" w:color="auto"/>
                            <w:left w:val="none" w:sz="0" w:space="0" w:color="auto"/>
                            <w:bottom w:val="none" w:sz="0" w:space="0" w:color="auto"/>
                            <w:right w:val="none" w:sz="0" w:space="0" w:color="auto"/>
                          </w:divBdr>
                          <w:divsChild>
                            <w:div w:id="16181794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38534185">
          <w:marLeft w:val="-225"/>
          <w:marRight w:val="-225"/>
          <w:marTop w:val="450"/>
          <w:marBottom w:val="0"/>
          <w:divBdr>
            <w:top w:val="none" w:sz="0" w:space="0" w:color="auto"/>
            <w:left w:val="none" w:sz="0" w:space="0" w:color="auto"/>
            <w:bottom w:val="none" w:sz="0" w:space="0" w:color="auto"/>
            <w:right w:val="none" w:sz="0" w:space="0" w:color="auto"/>
          </w:divBdr>
          <w:divsChild>
            <w:div w:id="699430129">
              <w:marLeft w:val="0"/>
              <w:marRight w:val="0"/>
              <w:marTop w:val="0"/>
              <w:marBottom w:val="0"/>
              <w:divBdr>
                <w:top w:val="none" w:sz="0" w:space="0" w:color="auto"/>
                <w:left w:val="none" w:sz="0" w:space="0" w:color="auto"/>
                <w:bottom w:val="none" w:sz="0" w:space="0" w:color="auto"/>
                <w:right w:val="none" w:sz="0" w:space="0" w:color="auto"/>
              </w:divBdr>
              <w:divsChild>
                <w:div w:id="1403914809">
                  <w:marLeft w:val="-225"/>
                  <w:marRight w:val="-225"/>
                  <w:marTop w:val="0"/>
                  <w:marBottom w:val="0"/>
                  <w:divBdr>
                    <w:top w:val="none" w:sz="0" w:space="0" w:color="auto"/>
                    <w:left w:val="none" w:sz="0" w:space="0" w:color="auto"/>
                    <w:bottom w:val="none" w:sz="0" w:space="0" w:color="auto"/>
                    <w:right w:val="none" w:sz="0" w:space="0" w:color="auto"/>
                  </w:divBdr>
                  <w:divsChild>
                    <w:div w:id="836382075">
                      <w:marLeft w:val="0"/>
                      <w:marRight w:val="0"/>
                      <w:marTop w:val="0"/>
                      <w:marBottom w:val="0"/>
                      <w:divBdr>
                        <w:top w:val="none" w:sz="0" w:space="0" w:color="auto"/>
                        <w:left w:val="none" w:sz="0" w:space="0" w:color="auto"/>
                        <w:bottom w:val="none" w:sz="0" w:space="0" w:color="auto"/>
                        <w:right w:val="none" w:sz="0" w:space="0" w:color="auto"/>
                      </w:divBdr>
                      <w:divsChild>
                        <w:div w:id="767388057">
                          <w:marLeft w:val="0"/>
                          <w:marRight w:val="0"/>
                          <w:marTop w:val="0"/>
                          <w:marBottom w:val="300"/>
                          <w:divBdr>
                            <w:top w:val="none" w:sz="0" w:space="0" w:color="auto"/>
                            <w:left w:val="none" w:sz="0" w:space="0" w:color="auto"/>
                            <w:bottom w:val="none" w:sz="0" w:space="0" w:color="auto"/>
                            <w:right w:val="none" w:sz="0" w:space="0" w:color="auto"/>
                          </w:divBdr>
                        </w:div>
                      </w:divsChild>
                    </w:div>
                    <w:div w:id="1262104143">
                      <w:marLeft w:val="0"/>
                      <w:marRight w:val="0"/>
                      <w:marTop w:val="0"/>
                      <w:marBottom w:val="0"/>
                      <w:divBdr>
                        <w:top w:val="none" w:sz="0" w:space="0" w:color="auto"/>
                        <w:left w:val="none" w:sz="0" w:space="0" w:color="auto"/>
                        <w:bottom w:val="none" w:sz="0" w:space="0" w:color="auto"/>
                        <w:right w:val="none" w:sz="0" w:space="0" w:color="auto"/>
                      </w:divBdr>
                      <w:divsChild>
                        <w:div w:id="1077944481">
                          <w:marLeft w:val="0"/>
                          <w:marRight w:val="0"/>
                          <w:marTop w:val="0"/>
                          <w:marBottom w:val="0"/>
                          <w:divBdr>
                            <w:top w:val="none" w:sz="0" w:space="0" w:color="auto"/>
                            <w:left w:val="none" w:sz="0" w:space="0" w:color="auto"/>
                            <w:bottom w:val="none" w:sz="0" w:space="0" w:color="auto"/>
                            <w:right w:val="none" w:sz="0" w:space="0" w:color="auto"/>
                          </w:divBdr>
                          <w:divsChild>
                            <w:div w:id="731466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582258">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421072837">
      <w:bodyDiv w:val="1"/>
      <w:marLeft w:val="0"/>
      <w:marRight w:val="0"/>
      <w:marTop w:val="0"/>
      <w:marBottom w:val="0"/>
      <w:divBdr>
        <w:top w:val="none" w:sz="0" w:space="0" w:color="auto"/>
        <w:left w:val="none" w:sz="0" w:space="0" w:color="auto"/>
        <w:bottom w:val="none" w:sz="0" w:space="0" w:color="auto"/>
        <w:right w:val="none" w:sz="0" w:space="0" w:color="auto"/>
      </w:divBdr>
      <w:divsChild>
        <w:div w:id="411320887">
          <w:marLeft w:val="0"/>
          <w:marRight w:val="0"/>
          <w:marTop w:val="0"/>
          <w:marBottom w:val="0"/>
          <w:divBdr>
            <w:top w:val="none" w:sz="0" w:space="0" w:color="auto"/>
            <w:left w:val="none" w:sz="0" w:space="0" w:color="auto"/>
            <w:bottom w:val="none" w:sz="0" w:space="0" w:color="auto"/>
            <w:right w:val="none" w:sz="0" w:space="0" w:color="auto"/>
          </w:divBdr>
          <w:divsChild>
            <w:div w:id="520975519">
              <w:marLeft w:val="-225"/>
              <w:marRight w:val="-225"/>
              <w:marTop w:val="0"/>
              <w:marBottom w:val="0"/>
              <w:divBdr>
                <w:top w:val="none" w:sz="0" w:space="0" w:color="auto"/>
                <w:left w:val="none" w:sz="0" w:space="0" w:color="auto"/>
                <w:bottom w:val="none" w:sz="0" w:space="0" w:color="auto"/>
                <w:right w:val="none" w:sz="0" w:space="0" w:color="auto"/>
              </w:divBdr>
              <w:divsChild>
                <w:div w:id="373966056">
                  <w:marLeft w:val="0"/>
                  <w:marRight w:val="0"/>
                  <w:marTop w:val="0"/>
                  <w:marBottom w:val="0"/>
                  <w:divBdr>
                    <w:top w:val="none" w:sz="0" w:space="0" w:color="auto"/>
                    <w:left w:val="none" w:sz="0" w:space="0" w:color="auto"/>
                    <w:bottom w:val="none" w:sz="0" w:space="0" w:color="auto"/>
                    <w:right w:val="none" w:sz="0" w:space="0" w:color="auto"/>
                  </w:divBdr>
                  <w:divsChild>
                    <w:div w:id="1800537095">
                      <w:marLeft w:val="0"/>
                      <w:marRight w:val="0"/>
                      <w:marTop w:val="0"/>
                      <w:marBottom w:val="0"/>
                      <w:divBdr>
                        <w:top w:val="none" w:sz="0" w:space="0" w:color="auto"/>
                        <w:left w:val="none" w:sz="0" w:space="0" w:color="auto"/>
                        <w:bottom w:val="none" w:sz="0" w:space="0" w:color="auto"/>
                        <w:right w:val="none" w:sz="0" w:space="0" w:color="auto"/>
                      </w:divBdr>
                    </w:div>
                  </w:divsChild>
                </w:div>
                <w:div w:id="2049527120">
                  <w:marLeft w:val="0"/>
                  <w:marRight w:val="0"/>
                  <w:marTop w:val="0"/>
                  <w:marBottom w:val="0"/>
                  <w:divBdr>
                    <w:top w:val="none" w:sz="0" w:space="0" w:color="auto"/>
                    <w:left w:val="none" w:sz="0" w:space="0" w:color="auto"/>
                    <w:bottom w:val="none" w:sz="0" w:space="0" w:color="auto"/>
                    <w:right w:val="none" w:sz="0" w:space="0" w:color="auto"/>
                  </w:divBdr>
                  <w:divsChild>
                    <w:div w:id="284119346">
                      <w:marLeft w:val="0"/>
                      <w:marRight w:val="0"/>
                      <w:marTop w:val="0"/>
                      <w:marBottom w:val="0"/>
                      <w:divBdr>
                        <w:top w:val="none" w:sz="0" w:space="0" w:color="auto"/>
                        <w:left w:val="none" w:sz="0" w:space="0" w:color="auto"/>
                        <w:bottom w:val="none" w:sz="0" w:space="0" w:color="auto"/>
                        <w:right w:val="none" w:sz="0" w:space="0" w:color="auto"/>
                      </w:divBdr>
                      <w:divsChild>
                        <w:div w:id="5308434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09034143">
          <w:marLeft w:val="0"/>
          <w:marRight w:val="0"/>
          <w:marTop w:val="0"/>
          <w:marBottom w:val="0"/>
          <w:divBdr>
            <w:top w:val="none" w:sz="0" w:space="0" w:color="auto"/>
            <w:left w:val="none" w:sz="0" w:space="0" w:color="auto"/>
            <w:bottom w:val="none" w:sz="0" w:space="0" w:color="auto"/>
            <w:right w:val="none" w:sz="0" w:space="0" w:color="auto"/>
          </w:divBdr>
          <w:divsChild>
            <w:div w:id="1628781541">
              <w:marLeft w:val="-225"/>
              <w:marRight w:val="-225"/>
              <w:marTop w:val="0"/>
              <w:marBottom w:val="0"/>
              <w:divBdr>
                <w:top w:val="none" w:sz="0" w:space="0" w:color="auto"/>
                <w:left w:val="none" w:sz="0" w:space="0" w:color="auto"/>
                <w:bottom w:val="none" w:sz="0" w:space="0" w:color="auto"/>
                <w:right w:val="none" w:sz="0" w:space="0" w:color="auto"/>
              </w:divBdr>
              <w:divsChild>
                <w:div w:id="968317934">
                  <w:marLeft w:val="0"/>
                  <w:marRight w:val="0"/>
                  <w:marTop w:val="0"/>
                  <w:marBottom w:val="0"/>
                  <w:divBdr>
                    <w:top w:val="none" w:sz="0" w:space="0" w:color="auto"/>
                    <w:left w:val="none" w:sz="0" w:space="0" w:color="auto"/>
                    <w:bottom w:val="none" w:sz="0" w:space="0" w:color="auto"/>
                    <w:right w:val="none" w:sz="0" w:space="0" w:color="auto"/>
                  </w:divBdr>
                  <w:divsChild>
                    <w:div w:id="19897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23444">
          <w:marLeft w:val="0"/>
          <w:marRight w:val="0"/>
          <w:marTop w:val="0"/>
          <w:marBottom w:val="0"/>
          <w:divBdr>
            <w:top w:val="none" w:sz="0" w:space="0" w:color="auto"/>
            <w:left w:val="none" w:sz="0" w:space="0" w:color="auto"/>
            <w:bottom w:val="none" w:sz="0" w:space="0" w:color="auto"/>
            <w:right w:val="none" w:sz="0" w:space="0" w:color="auto"/>
          </w:divBdr>
          <w:divsChild>
            <w:div w:id="1077360529">
              <w:marLeft w:val="0"/>
              <w:marRight w:val="0"/>
              <w:marTop w:val="0"/>
              <w:marBottom w:val="300"/>
              <w:divBdr>
                <w:top w:val="none" w:sz="0" w:space="0" w:color="auto"/>
                <w:left w:val="none" w:sz="0" w:space="0" w:color="auto"/>
                <w:bottom w:val="none" w:sz="0" w:space="0" w:color="auto"/>
                <w:right w:val="none" w:sz="0" w:space="0" w:color="auto"/>
              </w:divBdr>
            </w:div>
          </w:divsChild>
        </w:div>
        <w:div w:id="1645575076">
          <w:marLeft w:val="0"/>
          <w:marRight w:val="0"/>
          <w:marTop w:val="0"/>
          <w:marBottom w:val="0"/>
          <w:divBdr>
            <w:top w:val="none" w:sz="0" w:space="0" w:color="auto"/>
            <w:left w:val="none" w:sz="0" w:space="0" w:color="auto"/>
            <w:bottom w:val="none" w:sz="0" w:space="0" w:color="auto"/>
            <w:right w:val="none" w:sz="0" w:space="0" w:color="auto"/>
          </w:divBdr>
          <w:divsChild>
            <w:div w:id="1549075692">
              <w:marLeft w:val="-225"/>
              <w:marRight w:val="-225"/>
              <w:marTop w:val="0"/>
              <w:marBottom w:val="0"/>
              <w:divBdr>
                <w:top w:val="none" w:sz="0" w:space="0" w:color="auto"/>
                <w:left w:val="none" w:sz="0" w:space="0" w:color="auto"/>
                <w:bottom w:val="none" w:sz="0" w:space="0" w:color="auto"/>
                <w:right w:val="none" w:sz="0" w:space="0" w:color="auto"/>
              </w:divBdr>
              <w:divsChild>
                <w:div w:id="1038356073">
                  <w:marLeft w:val="0"/>
                  <w:marRight w:val="0"/>
                  <w:marTop w:val="0"/>
                  <w:marBottom w:val="0"/>
                  <w:divBdr>
                    <w:top w:val="none" w:sz="0" w:space="0" w:color="auto"/>
                    <w:left w:val="none" w:sz="0" w:space="0" w:color="auto"/>
                    <w:bottom w:val="none" w:sz="0" w:space="0" w:color="auto"/>
                    <w:right w:val="none" w:sz="0" w:space="0" w:color="auto"/>
                  </w:divBdr>
                  <w:divsChild>
                    <w:div w:id="1276445344">
                      <w:marLeft w:val="0"/>
                      <w:marRight w:val="0"/>
                      <w:marTop w:val="0"/>
                      <w:marBottom w:val="0"/>
                      <w:divBdr>
                        <w:top w:val="none" w:sz="0" w:space="0" w:color="auto"/>
                        <w:left w:val="none" w:sz="0" w:space="0" w:color="auto"/>
                        <w:bottom w:val="none" w:sz="0" w:space="0" w:color="auto"/>
                        <w:right w:val="none" w:sz="0" w:space="0" w:color="auto"/>
                      </w:divBdr>
                    </w:div>
                  </w:divsChild>
                </w:div>
                <w:div w:id="1984502922">
                  <w:marLeft w:val="0"/>
                  <w:marRight w:val="0"/>
                  <w:marTop w:val="0"/>
                  <w:marBottom w:val="0"/>
                  <w:divBdr>
                    <w:top w:val="none" w:sz="0" w:space="0" w:color="auto"/>
                    <w:left w:val="none" w:sz="0" w:space="0" w:color="auto"/>
                    <w:bottom w:val="none" w:sz="0" w:space="0" w:color="auto"/>
                    <w:right w:val="none" w:sz="0" w:space="0" w:color="auto"/>
                  </w:divBdr>
                  <w:divsChild>
                    <w:div w:id="270168088">
                      <w:marLeft w:val="0"/>
                      <w:marRight w:val="0"/>
                      <w:marTop w:val="0"/>
                      <w:marBottom w:val="0"/>
                      <w:divBdr>
                        <w:top w:val="none" w:sz="0" w:space="0" w:color="auto"/>
                        <w:left w:val="none" w:sz="0" w:space="0" w:color="auto"/>
                        <w:bottom w:val="none" w:sz="0" w:space="0" w:color="auto"/>
                        <w:right w:val="none" w:sz="0" w:space="0" w:color="auto"/>
                      </w:divBdr>
                      <w:divsChild>
                        <w:div w:id="18953160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89507333">
      <w:bodyDiv w:val="1"/>
      <w:marLeft w:val="0"/>
      <w:marRight w:val="0"/>
      <w:marTop w:val="0"/>
      <w:marBottom w:val="0"/>
      <w:divBdr>
        <w:top w:val="none" w:sz="0" w:space="0" w:color="auto"/>
        <w:left w:val="none" w:sz="0" w:space="0" w:color="auto"/>
        <w:bottom w:val="none" w:sz="0" w:space="0" w:color="auto"/>
        <w:right w:val="none" w:sz="0" w:space="0" w:color="auto"/>
      </w:divBdr>
    </w:div>
    <w:div w:id="592251242">
      <w:bodyDiv w:val="1"/>
      <w:marLeft w:val="0"/>
      <w:marRight w:val="0"/>
      <w:marTop w:val="0"/>
      <w:marBottom w:val="0"/>
      <w:divBdr>
        <w:top w:val="none" w:sz="0" w:space="0" w:color="auto"/>
        <w:left w:val="none" w:sz="0" w:space="0" w:color="auto"/>
        <w:bottom w:val="none" w:sz="0" w:space="0" w:color="auto"/>
        <w:right w:val="none" w:sz="0" w:space="0" w:color="auto"/>
      </w:divBdr>
    </w:div>
    <w:div w:id="625544731">
      <w:bodyDiv w:val="1"/>
      <w:marLeft w:val="0"/>
      <w:marRight w:val="0"/>
      <w:marTop w:val="0"/>
      <w:marBottom w:val="0"/>
      <w:divBdr>
        <w:top w:val="none" w:sz="0" w:space="0" w:color="auto"/>
        <w:left w:val="none" w:sz="0" w:space="0" w:color="auto"/>
        <w:bottom w:val="none" w:sz="0" w:space="0" w:color="auto"/>
        <w:right w:val="none" w:sz="0" w:space="0" w:color="auto"/>
      </w:divBdr>
      <w:divsChild>
        <w:div w:id="1337997350">
          <w:marLeft w:val="-225"/>
          <w:marRight w:val="-225"/>
          <w:marTop w:val="0"/>
          <w:marBottom w:val="0"/>
          <w:divBdr>
            <w:top w:val="none" w:sz="0" w:space="0" w:color="auto"/>
            <w:left w:val="none" w:sz="0" w:space="0" w:color="auto"/>
            <w:bottom w:val="none" w:sz="0" w:space="0" w:color="auto"/>
            <w:right w:val="none" w:sz="0" w:space="0" w:color="auto"/>
          </w:divBdr>
          <w:divsChild>
            <w:div w:id="202786743">
              <w:marLeft w:val="0"/>
              <w:marRight w:val="0"/>
              <w:marTop w:val="0"/>
              <w:marBottom w:val="0"/>
              <w:divBdr>
                <w:top w:val="none" w:sz="0" w:space="0" w:color="auto"/>
                <w:left w:val="none" w:sz="0" w:space="0" w:color="auto"/>
                <w:bottom w:val="none" w:sz="0" w:space="0" w:color="auto"/>
                <w:right w:val="none" w:sz="0" w:space="0" w:color="auto"/>
              </w:divBdr>
              <w:divsChild>
                <w:div w:id="1373077029">
                  <w:marLeft w:val="0"/>
                  <w:marRight w:val="0"/>
                  <w:marTop w:val="0"/>
                  <w:marBottom w:val="450"/>
                  <w:divBdr>
                    <w:top w:val="none" w:sz="0" w:space="0" w:color="auto"/>
                    <w:left w:val="none" w:sz="0" w:space="0" w:color="auto"/>
                    <w:bottom w:val="none" w:sz="0" w:space="0" w:color="auto"/>
                    <w:right w:val="none" w:sz="0" w:space="0" w:color="auto"/>
                  </w:divBdr>
                  <w:divsChild>
                    <w:div w:id="19844599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37536537">
      <w:bodyDiv w:val="1"/>
      <w:marLeft w:val="0"/>
      <w:marRight w:val="0"/>
      <w:marTop w:val="0"/>
      <w:marBottom w:val="0"/>
      <w:divBdr>
        <w:top w:val="none" w:sz="0" w:space="0" w:color="auto"/>
        <w:left w:val="none" w:sz="0" w:space="0" w:color="auto"/>
        <w:bottom w:val="none" w:sz="0" w:space="0" w:color="auto"/>
        <w:right w:val="none" w:sz="0" w:space="0" w:color="auto"/>
      </w:divBdr>
    </w:div>
    <w:div w:id="650863483">
      <w:bodyDiv w:val="1"/>
      <w:marLeft w:val="0"/>
      <w:marRight w:val="0"/>
      <w:marTop w:val="0"/>
      <w:marBottom w:val="0"/>
      <w:divBdr>
        <w:top w:val="none" w:sz="0" w:space="0" w:color="auto"/>
        <w:left w:val="none" w:sz="0" w:space="0" w:color="auto"/>
        <w:bottom w:val="none" w:sz="0" w:space="0" w:color="auto"/>
        <w:right w:val="none" w:sz="0" w:space="0" w:color="auto"/>
      </w:divBdr>
    </w:div>
    <w:div w:id="722098080">
      <w:bodyDiv w:val="1"/>
      <w:marLeft w:val="0"/>
      <w:marRight w:val="0"/>
      <w:marTop w:val="0"/>
      <w:marBottom w:val="0"/>
      <w:divBdr>
        <w:top w:val="none" w:sz="0" w:space="0" w:color="auto"/>
        <w:left w:val="none" w:sz="0" w:space="0" w:color="auto"/>
        <w:bottom w:val="none" w:sz="0" w:space="0" w:color="auto"/>
        <w:right w:val="none" w:sz="0" w:space="0" w:color="auto"/>
      </w:divBdr>
    </w:div>
    <w:div w:id="726688658">
      <w:bodyDiv w:val="1"/>
      <w:marLeft w:val="0"/>
      <w:marRight w:val="0"/>
      <w:marTop w:val="0"/>
      <w:marBottom w:val="0"/>
      <w:divBdr>
        <w:top w:val="none" w:sz="0" w:space="0" w:color="auto"/>
        <w:left w:val="none" w:sz="0" w:space="0" w:color="auto"/>
        <w:bottom w:val="none" w:sz="0" w:space="0" w:color="auto"/>
        <w:right w:val="none" w:sz="0" w:space="0" w:color="auto"/>
      </w:divBdr>
    </w:div>
    <w:div w:id="805195321">
      <w:bodyDiv w:val="1"/>
      <w:marLeft w:val="0"/>
      <w:marRight w:val="0"/>
      <w:marTop w:val="0"/>
      <w:marBottom w:val="0"/>
      <w:divBdr>
        <w:top w:val="none" w:sz="0" w:space="0" w:color="auto"/>
        <w:left w:val="none" w:sz="0" w:space="0" w:color="auto"/>
        <w:bottom w:val="none" w:sz="0" w:space="0" w:color="auto"/>
        <w:right w:val="none" w:sz="0" w:space="0" w:color="auto"/>
      </w:divBdr>
    </w:div>
    <w:div w:id="849566775">
      <w:bodyDiv w:val="1"/>
      <w:marLeft w:val="0"/>
      <w:marRight w:val="0"/>
      <w:marTop w:val="0"/>
      <w:marBottom w:val="0"/>
      <w:divBdr>
        <w:top w:val="none" w:sz="0" w:space="0" w:color="auto"/>
        <w:left w:val="none" w:sz="0" w:space="0" w:color="auto"/>
        <w:bottom w:val="none" w:sz="0" w:space="0" w:color="auto"/>
        <w:right w:val="none" w:sz="0" w:space="0" w:color="auto"/>
      </w:divBdr>
    </w:div>
    <w:div w:id="868369578">
      <w:bodyDiv w:val="1"/>
      <w:marLeft w:val="0"/>
      <w:marRight w:val="0"/>
      <w:marTop w:val="0"/>
      <w:marBottom w:val="0"/>
      <w:divBdr>
        <w:top w:val="none" w:sz="0" w:space="0" w:color="auto"/>
        <w:left w:val="none" w:sz="0" w:space="0" w:color="auto"/>
        <w:bottom w:val="none" w:sz="0" w:space="0" w:color="auto"/>
        <w:right w:val="none" w:sz="0" w:space="0" w:color="auto"/>
      </w:divBdr>
    </w:div>
    <w:div w:id="929503676">
      <w:bodyDiv w:val="1"/>
      <w:marLeft w:val="0"/>
      <w:marRight w:val="0"/>
      <w:marTop w:val="0"/>
      <w:marBottom w:val="0"/>
      <w:divBdr>
        <w:top w:val="none" w:sz="0" w:space="0" w:color="auto"/>
        <w:left w:val="none" w:sz="0" w:space="0" w:color="auto"/>
        <w:bottom w:val="none" w:sz="0" w:space="0" w:color="auto"/>
        <w:right w:val="none" w:sz="0" w:space="0" w:color="auto"/>
      </w:divBdr>
    </w:div>
    <w:div w:id="1025331104">
      <w:bodyDiv w:val="1"/>
      <w:marLeft w:val="0"/>
      <w:marRight w:val="0"/>
      <w:marTop w:val="0"/>
      <w:marBottom w:val="0"/>
      <w:divBdr>
        <w:top w:val="none" w:sz="0" w:space="0" w:color="auto"/>
        <w:left w:val="none" w:sz="0" w:space="0" w:color="auto"/>
        <w:bottom w:val="none" w:sz="0" w:space="0" w:color="auto"/>
        <w:right w:val="none" w:sz="0" w:space="0" w:color="auto"/>
      </w:divBdr>
    </w:div>
    <w:div w:id="1150100167">
      <w:bodyDiv w:val="1"/>
      <w:marLeft w:val="0"/>
      <w:marRight w:val="0"/>
      <w:marTop w:val="0"/>
      <w:marBottom w:val="0"/>
      <w:divBdr>
        <w:top w:val="none" w:sz="0" w:space="0" w:color="auto"/>
        <w:left w:val="none" w:sz="0" w:space="0" w:color="auto"/>
        <w:bottom w:val="none" w:sz="0" w:space="0" w:color="auto"/>
        <w:right w:val="none" w:sz="0" w:space="0" w:color="auto"/>
      </w:divBdr>
    </w:div>
    <w:div w:id="1166170697">
      <w:bodyDiv w:val="1"/>
      <w:marLeft w:val="0"/>
      <w:marRight w:val="0"/>
      <w:marTop w:val="0"/>
      <w:marBottom w:val="0"/>
      <w:divBdr>
        <w:top w:val="none" w:sz="0" w:space="0" w:color="auto"/>
        <w:left w:val="none" w:sz="0" w:space="0" w:color="auto"/>
        <w:bottom w:val="none" w:sz="0" w:space="0" w:color="auto"/>
        <w:right w:val="none" w:sz="0" w:space="0" w:color="auto"/>
      </w:divBdr>
      <w:divsChild>
        <w:div w:id="104540792">
          <w:marLeft w:val="-225"/>
          <w:marRight w:val="-225"/>
          <w:marTop w:val="0"/>
          <w:marBottom w:val="0"/>
          <w:divBdr>
            <w:top w:val="none" w:sz="0" w:space="0" w:color="auto"/>
            <w:left w:val="none" w:sz="0" w:space="0" w:color="auto"/>
            <w:bottom w:val="none" w:sz="0" w:space="0" w:color="auto"/>
            <w:right w:val="none" w:sz="0" w:space="0" w:color="auto"/>
          </w:divBdr>
          <w:divsChild>
            <w:div w:id="2017881983">
              <w:marLeft w:val="0"/>
              <w:marRight w:val="0"/>
              <w:marTop w:val="0"/>
              <w:marBottom w:val="0"/>
              <w:divBdr>
                <w:top w:val="none" w:sz="0" w:space="0" w:color="auto"/>
                <w:left w:val="none" w:sz="0" w:space="0" w:color="auto"/>
                <w:bottom w:val="none" w:sz="0" w:space="0" w:color="auto"/>
                <w:right w:val="none" w:sz="0" w:space="0" w:color="auto"/>
              </w:divBdr>
              <w:divsChild>
                <w:div w:id="2135512480">
                  <w:marLeft w:val="-225"/>
                  <w:marRight w:val="-225"/>
                  <w:marTop w:val="0"/>
                  <w:marBottom w:val="0"/>
                  <w:divBdr>
                    <w:top w:val="none" w:sz="0" w:space="0" w:color="auto"/>
                    <w:left w:val="none" w:sz="0" w:space="0" w:color="auto"/>
                    <w:bottom w:val="none" w:sz="0" w:space="0" w:color="auto"/>
                    <w:right w:val="none" w:sz="0" w:space="0" w:color="auto"/>
                  </w:divBdr>
                  <w:divsChild>
                    <w:div w:id="1813400921">
                      <w:marLeft w:val="0"/>
                      <w:marRight w:val="0"/>
                      <w:marTop w:val="0"/>
                      <w:marBottom w:val="0"/>
                      <w:divBdr>
                        <w:top w:val="none" w:sz="0" w:space="0" w:color="auto"/>
                        <w:left w:val="none" w:sz="0" w:space="0" w:color="auto"/>
                        <w:bottom w:val="none" w:sz="0" w:space="0" w:color="auto"/>
                        <w:right w:val="none" w:sz="0" w:space="0" w:color="auto"/>
                      </w:divBdr>
                      <w:divsChild>
                        <w:div w:id="195863432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356268163">
      <w:bodyDiv w:val="1"/>
      <w:marLeft w:val="0"/>
      <w:marRight w:val="0"/>
      <w:marTop w:val="0"/>
      <w:marBottom w:val="0"/>
      <w:divBdr>
        <w:top w:val="none" w:sz="0" w:space="0" w:color="auto"/>
        <w:left w:val="none" w:sz="0" w:space="0" w:color="auto"/>
        <w:bottom w:val="none" w:sz="0" w:space="0" w:color="auto"/>
        <w:right w:val="none" w:sz="0" w:space="0" w:color="auto"/>
      </w:divBdr>
    </w:div>
    <w:div w:id="1367485539">
      <w:bodyDiv w:val="1"/>
      <w:marLeft w:val="0"/>
      <w:marRight w:val="0"/>
      <w:marTop w:val="0"/>
      <w:marBottom w:val="0"/>
      <w:divBdr>
        <w:top w:val="none" w:sz="0" w:space="0" w:color="auto"/>
        <w:left w:val="none" w:sz="0" w:space="0" w:color="auto"/>
        <w:bottom w:val="none" w:sz="0" w:space="0" w:color="auto"/>
        <w:right w:val="none" w:sz="0" w:space="0" w:color="auto"/>
      </w:divBdr>
      <w:divsChild>
        <w:div w:id="1475829625">
          <w:marLeft w:val="-225"/>
          <w:marRight w:val="-225"/>
          <w:marTop w:val="0"/>
          <w:marBottom w:val="0"/>
          <w:divBdr>
            <w:top w:val="none" w:sz="0" w:space="0" w:color="auto"/>
            <w:left w:val="none" w:sz="0" w:space="0" w:color="auto"/>
            <w:bottom w:val="none" w:sz="0" w:space="0" w:color="auto"/>
            <w:right w:val="none" w:sz="0" w:space="0" w:color="auto"/>
          </w:divBdr>
          <w:divsChild>
            <w:div w:id="887955364">
              <w:marLeft w:val="0"/>
              <w:marRight w:val="0"/>
              <w:marTop w:val="0"/>
              <w:marBottom w:val="0"/>
              <w:divBdr>
                <w:top w:val="none" w:sz="0" w:space="0" w:color="auto"/>
                <w:left w:val="none" w:sz="0" w:space="0" w:color="auto"/>
                <w:bottom w:val="none" w:sz="0" w:space="0" w:color="auto"/>
                <w:right w:val="none" w:sz="0" w:space="0" w:color="auto"/>
              </w:divBdr>
              <w:divsChild>
                <w:div w:id="1998996676">
                  <w:marLeft w:val="0"/>
                  <w:marRight w:val="0"/>
                  <w:marTop w:val="0"/>
                  <w:marBottom w:val="450"/>
                  <w:divBdr>
                    <w:top w:val="none" w:sz="0" w:space="0" w:color="auto"/>
                    <w:left w:val="none" w:sz="0" w:space="0" w:color="auto"/>
                    <w:bottom w:val="none" w:sz="0" w:space="0" w:color="auto"/>
                    <w:right w:val="none" w:sz="0" w:space="0" w:color="auto"/>
                  </w:divBdr>
                  <w:divsChild>
                    <w:div w:id="10901518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3364119">
      <w:bodyDiv w:val="1"/>
      <w:marLeft w:val="0"/>
      <w:marRight w:val="0"/>
      <w:marTop w:val="0"/>
      <w:marBottom w:val="0"/>
      <w:divBdr>
        <w:top w:val="none" w:sz="0" w:space="0" w:color="auto"/>
        <w:left w:val="none" w:sz="0" w:space="0" w:color="auto"/>
        <w:bottom w:val="none" w:sz="0" w:space="0" w:color="auto"/>
        <w:right w:val="none" w:sz="0" w:space="0" w:color="auto"/>
      </w:divBdr>
      <w:divsChild>
        <w:div w:id="559439743">
          <w:marLeft w:val="0"/>
          <w:marRight w:val="0"/>
          <w:marTop w:val="0"/>
          <w:marBottom w:val="0"/>
          <w:divBdr>
            <w:top w:val="none" w:sz="0" w:space="0" w:color="auto"/>
            <w:left w:val="none" w:sz="0" w:space="0" w:color="auto"/>
            <w:bottom w:val="none" w:sz="0" w:space="0" w:color="auto"/>
            <w:right w:val="none" w:sz="0" w:space="0" w:color="auto"/>
          </w:divBdr>
          <w:divsChild>
            <w:div w:id="419647197">
              <w:marLeft w:val="-225"/>
              <w:marRight w:val="-225"/>
              <w:marTop w:val="0"/>
              <w:marBottom w:val="0"/>
              <w:divBdr>
                <w:top w:val="none" w:sz="0" w:space="0" w:color="auto"/>
                <w:left w:val="none" w:sz="0" w:space="0" w:color="auto"/>
                <w:bottom w:val="none" w:sz="0" w:space="0" w:color="auto"/>
                <w:right w:val="none" w:sz="0" w:space="0" w:color="auto"/>
              </w:divBdr>
              <w:divsChild>
                <w:div w:id="416902709">
                  <w:marLeft w:val="0"/>
                  <w:marRight w:val="0"/>
                  <w:marTop w:val="0"/>
                  <w:marBottom w:val="0"/>
                  <w:divBdr>
                    <w:top w:val="none" w:sz="0" w:space="0" w:color="auto"/>
                    <w:left w:val="none" w:sz="0" w:space="0" w:color="auto"/>
                    <w:bottom w:val="none" w:sz="0" w:space="0" w:color="auto"/>
                    <w:right w:val="none" w:sz="0" w:space="0" w:color="auto"/>
                  </w:divBdr>
                  <w:divsChild>
                    <w:div w:id="123232690">
                      <w:marLeft w:val="0"/>
                      <w:marRight w:val="0"/>
                      <w:marTop w:val="0"/>
                      <w:marBottom w:val="0"/>
                      <w:divBdr>
                        <w:top w:val="none" w:sz="0" w:space="0" w:color="auto"/>
                        <w:left w:val="none" w:sz="0" w:space="0" w:color="auto"/>
                        <w:bottom w:val="none" w:sz="0" w:space="0" w:color="auto"/>
                        <w:right w:val="none" w:sz="0" w:space="0" w:color="auto"/>
                      </w:divBdr>
                    </w:div>
                  </w:divsChild>
                </w:div>
                <w:div w:id="1802724947">
                  <w:marLeft w:val="0"/>
                  <w:marRight w:val="0"/>
                  <w:marTop w:val="0"/>
                  <w:marBottom w:val="0"/>
                  <w:divBdr>
                    <w:top w:val="none" w:sz="0" w:space="0" w:color="auto"/>
                    <w:left w:val="none" w:sz="0" w:space="0" w:color="auto"/>
                    <w:bottom w:val="none" w:sz="0" w:space="0" w:color="auto"/>
                    <w:right w:val="none" w:sz="0" w:space="0" w:color="auto"/>
                  </w:divBdr>
                  <w:divsChild>
                    <w:div w:id="1397509158">
                      <w:marLeft w:val="0"/>
                      <w:marRight w:val="0"/>
                      <w:marTop w:val="0"/>
                      <w:marBottom w:val="0"/>
                      <w:divBdr>
                        <w:top w:val="none" w:sz="0" w:space="0" w:color="auto"/>
                        <w:left w:val="none" w:sz="0" w:space="0" w:color="auto"/>
                        <w:bottom w:val="none" w:sz="0" w:space="0" w:color="auto"/>
                        <w:right w:val="none" w:sz="0" w:space="0" w:color="auto"/>
                      </w:divBdr>
                      <w:divsChild>
                        <w:div w:id="5718911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37492307">
          <w:marLeft w:val="0"/>
          <w:marRight w:val="0"/>
          <w:marTop w:val="0"/>
          <w:marBottom w:val="0"/>
          <w:divBdr>
            <w:top w:val="none" w:sz="0" w:space="0" w:color="auto"/>
            <w:left w:val="none" w:sz="0" w:space="0" w:color="auto"/>
            <w:bottom w:val="none" w:sz="0" w:space="0" w:color="auto"/>
            <w:right w:val="none" w:sz="0" w:space="0" w:color="auto"/>
          </w:divBdr>
          <w:divsChild>
            <w:div w:id="1708142920">
              <w:marLeft w:val="-225"/>
              <w:marRight w:val="-225"/>
              <w:marTop w:val="0"/>
              <w:marBottom w:val="0"/>
              <w:divBdr>
                <w:top w:val="none" w:sz="0" w:space="0" w:color="auto"/>
                <w:left w:val="none" w:sz="0" w:space="0" w:color="auto"/>
                <w:bottom w:val="none" w:sz="0" w:space="0" w:color="auto"/>
                <w:right w:val="none" w:sz="0" w:space="0" w:color="auto"/>
              </w:divBdr>
              <w:divsChild>
                <w:div w:id="664088575">
                  <w:marLeft w:val="0"/>
                  <w:marRight w:val="0"/>
                  <w:marTop w:val="0"/>
                  <w:marBottom w:val="0"/>
                  <w:divBdr>
                    <w:top w:val="none" w:sz="0" w:space="0" w:color="auto"/>
                    <w:left w:val="none" w:sz="0" w:space="0" w:color="auto"/>
                    <w:bottom w:val="none" w:sz="0" w:space="0" w:color="auto"/>
                    <w:right w:val="none" w:sz="0" w:space="0" w:color="auto"/>
                  </w:divBdr>
                  <w:divsChild>
                    <w:div w:id="1866944715">
                      <w:marLeft w:val="0"/>
                      <w:marRight w:val="0"/>
                      <w:marTop w:val="0"/>
                      <w:marBottom w:val="0"/>
                      <w:divBdr>
                        <w:top w:val="none" w:sz="0" w:space="0" w:color="auto"/>
                        <w:left w:val="none" w:sz="0" w:space="0" w:color="auto"/>
                        <w:bottom w:val="none" w:sz="0" w:space="0" w:color="auto"/>
                        <w:right w:val="none" w:sz="0" w:space="0" w:color="auto"/>
                      </w:divBdr>
                      <w:divsChild>
                        <w:div w:id="13418551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29447697">
                  <w:marLeft w:val="0"/>
                  <w:marRight w:val="0"/>
                  <w:marTop w:val="0"/>
                  <w:marBottom w:val="0"/>
                  <w:divBdr>
                    <w:top w:val="none" w:sz="0" w:space="0" w:color="auto"/>
                    <w:left w:val="none" w:sz="0" w:space="0" w:color="auto"/>
                    <w:bottom w:val="none" w:sz="0" w:space="0" w:color="auto"/>
                    <w:right w:val="none" w:sz="0" w:space="0" w:color="auto"/>
                  </w:divBdr>
                  <w:divsChild>
                    <w:div w:id="2011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782148">
          <w:marLeft w:val="0"/>
          <w:marRight w:val="0"/>
          <w:marTop w:val="0"/>
          <w:marBottom w:val="0"/>
          <w:divBdr>
            <w:top w:val="none" w:sz="0" w:space="0" w:color="auto"/>
            <w:left w:val="none" w:sz="0" w:space="0" w:color="auto"/>
            <w:bottom w:val="none" w:sz="0" w:space="0" w:color="auto"/>
            <w:right w:val="none" w:sz="0" w:space="0" w:color="auto"/>
          </w:divBdr>
          <w:divsChild>
            <w:div w:id="1516964039">
              <w:marLeft w:val="0"/>
              <w:marRight w:val="0"/>
              <w:marTop w:val="0"/>
              <w:marBottom w:val="300"/>
              <w:divBdr>
                <w:top w:val="none" w:sz="0" w:space="0" w:color="auto"/>
                <w:left w:val="none" w:sz="0" w:space="0" w:color="auto"/>
                <w:bottom w:val="none" w:sz="0" w:space="0" w:color="auto"/>
                <w:right w:val="none" w:sz="0" w:space="0" w:color="auto"/>
              </w:divBdr>
            </w:div>
          </w:divsChild>
        </w:div>
        <w:div w:id="1306859694">
          <w:marLeft w:val="0"/>
          <w:marRight w:val="0"/>
          <w:marTop w:val="0"/>
          <w:marBottom w:val="0"/>
          <w:divBdr>
            <w:top w:val="none" w:sz="0" w:space="0" w:color="auto"/>
            <w:left w:val="none" w:sz="0" w:space="0" w:color="auto"/>
            <w:bottom w:val="none" w:sz="0" w:space="0" w:color="auto"/>
            <w:right w:val="none" w:sz="0" w:space="0" w:color="auto"/>
          </w:divBdr>
          <w:divsChild>
            <w:div w:id="879246893">
              <w:marLeft w:val="-225"/>
              <w:marRight w:val="-225"/>
              <w:marTop w:val="0"/>
              <w:marBottom w:val="0"/>
              <w:divBdr>
                <w:top w:val="none" w:sz="0" w:space="0" w:color="auto"/>
                <w:left w:val="none" w:sz="0" w:space="0" w:color="auto"/>
                <w:bottom w:val="none" w:sz="0" w:space="0" w:color="auto"/>
                <w:right w:val="none" w:sz="0" w:space="0" w:color="auto"/>
              </w:divBdr>
              <w:divsChild>
                <w:div w:id="1940017359">
                  <w:marLeft w:val="0"/>
                  <w:marRight w:val="0"/>
                  <w:marTop w:val="0"/>
                  <w:marBottom w:val="0"/>
                  <w:divBdr>
                    <w:top w:val="none" w:sz="0" w:space="0" w:color="auto"/>
                    <w:left w:val="none" w:sz="0" w:space="0" w:color="auto"/>
                    <w:bottom w:val="none" w:sz="0" w:space="0" w:color="auto"/>
                    <w:right w:val="none" w:sz="0" w:space="0" w:color="auto"/>
                  </w:divBdr>
                  <w:divsChild>
                    <w:div w:id="196870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406615">
      <w:bodyDiv w:val="1"/>
      <w:marLeft w:val="0"/>
      <w:marRight w:val="0"/>
      <w:marTop w:val="0"/>
      <w:marBottom w:val="0"/>
      <w:divBdr>
        <w:top w:val="none" w:sz="0" w:space="0" w:color="auto"/>
        <w:left w:val="none" w:sz="0" w:space="0" w:color="auto"/>
        <w:bottom w:val="none" w:sz="0" w:space="0" w:color="auto"/>
        <w:right w:val="none" w:sz="0" w:space="0" w:color="auto"/>
      </w:divBdr>
    </w:div>
    <w:div w:id="1420711105">
      <w:bodyDiv w:val="1"/>
      <w:marLeft w:val="0"/>
      <w:marRight w:val="0"/>
      <w:marTop w:val="0"/>
      <w:marBottom w:val="0"/>
      <w:divBdr>
        <w:top w:val="none" w:sz="0" w:space="0" w:color="auto"/>
        <w:left w:val="none" w:sz="0" w:space="0" w:color="auto"/>
        <w:bottom w:val="none" w:sz="0" w:space="0" w:color="auto"/>
        <w:right w:val="none" w:sz="0" w:space="0" w:color="auto"/>
      </w:divBdr>
    </w:div>
    <w:div w:id="1425568544">
      <w:bodyDiv w:val="1"/>
      <w:marLeft w:val="0"/>
      <w:marRight w:val="0"/>
      <w:marTop w:val="0"/>
      <w:marBottom w:val="0"/>
      <w:divBdr>
        <w:top w:val="none" w:sz="0" w:space="0" w:color="auto"/>
        <w:left w:val="none" w:sz="0" w:space="0" w:color="auto"/>
        <w:bottom w:val="none" w:sz="0" w:space="0" w:color="auto"/>
        <w:right w:val="none" w:sz="0" w:space="0" w:color="auto"/>
      </w:divBdr>
    </w:div>
    <w:div w:id="1432093662">
      <w:bodyDiv w:val="1"/>
      <w:marLeft w:val="0"/>
      <w:marRight w:val="0"/>
      <w:marTop w:val="0"/>
      <w:marBottom w:val="0"/>
      <w:divBdr>
        <w:top w:val="none" w:sz="0" w:space="0" w:color="auto"/>
        <w:left w:val="none" w:sz="0" w:space="0" w:color="auto"/>
        <w:bottom w:val="none" w:sz="0" w:space="0" w:color="auto"/>
        <w:right w:val="none" w:sz="0" w:space="0" w:color="auto"/>
      </w:divBdr>
    </w:div>
    <w:div w:id="1447651332">
      <w:bodyDiv w:val="1"/>
      <w:marLeft w:val="0"/>
      <w:marRight w:val="0"/>
      <w:marTop w:val="0"/>
      <w:marBottom w:val="0"/>
      <w:divBdr>
        <w:top w:val="none" w:sz="0" w:space="0" w:color="auto"/>
        <w:left w:val="none" w:sz="0" w:space="0" w:color="auto"/>
        <w:bottom w:val="none" w:sz="0" w:space="0" w:color="auto"/>
        <w:right w:val="none" w:sz="0" w:space="0" w:color="auto"/>
      </w:divBdr>
      <w:divsChild>
        <w:div w:id="751240685">
          <w:marLeft w:val="-225"/>
          <w:marRight w:val="-225"/>
          <w:marTop w:val="0"/>
          <w:marBottom w:val="0"/>
          <w:divBdr>
            <w:top w:val="none" w:sz="0" w:space="0" w:color="auto"/>
            <w:left w:val="none" w:sz="0" w:space="0" w:color="auto"/>
            <w:bottom w:val="none" w:sz="0" w:space="0" w:color="auto"/>
            <w:right w:val="none" w:sz="0" w:space="0" w:color="auto"/>
          </w:divBdr>
          <w:divsChild>
            <w:div w:id="1290935743">
              <w:marLeft w:val="0"/>
              <w:marRight w:val="0"/>
              <w:marTop w:val="0"/>
              <w:marBottom w:val="0"/>
              <w:divBdr>
                <w:top w:val="none" w:sz="0" w:space="0" w:color="auto"/>
                <w:left w:val="none" w:sz="0" w:space="0" w:color="auto"/>
                <w:bottom w:val="none" w:sz="0" w:space="0" w:color="auto"/>
                <w:right w:val="none" w:sz="0" w:space="0" w:color="auto"/>
              </w:divBdr>
              <w:divsChild>
                <w:div w:id="1763840697">
                  <w:marLeft w:val="-225"/>
                  <w:marRight w:val="-225"/>
                  <w:marTop w:val="0"/>
                  <w:marBottom w:val="0"/>
                  <w:divBdr>
                    <w:top w:val="none" w:sz="0" w:space="0" w:color="auto"/>
                    <w:left w:val="none" w:sz="0" w:space="0" w:color="auto"/>
                    <w:bottom w:val="none" w:sz="0" w:space="0" w:color="auto"/>
                    <w:right w:val="none" w:sz="0" w:space="0" w:color="auto"/>
                  </w:divBdr>
                  <w:divsChild>
                    <w:div w:id="1799837027">
                      <w:marLeft w:val="0"/>
                      <w:marRight w:val="0"/>
                      <w:marTop w:val="0"/>
                      <w:marBottom w:val="0"/>
                      <w:divBdr>
                        <w:top w:val="none" w:sz="0" w:space="0" w:color="auto"/>
                        <w:left w:val="none" w:sz="0" w:space="0" w:color="auto"/>
                        <w:bottom w:val="none" w:sz="0" w:space="0" w:color="auto"/>
                        <w:right w:val="none" w:sz="0" w:space="0" w:color="auto"/>
                      </w:divBdr>
                      <w:divsChild>
                        <w:div w:id="3011535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14877539">
      <w:bodyDiv w:val="1"/>
      <w:marLeft w:val="0"/>
      <w:marRight w:val="0"/>
      <w:marTop w:val="0"/>
      <w:marBottom w:val="0"/>
      <w:divBdr>
        <w:top w:val="none" w:sz="0" w:space="0" w:color="auto"/>
        <w:left w:val="none" w:sz="0" w:space="0" w:color="auto"/>
        <w:bottom w:val="none" w:sz="0" w:space="0" w:color="auto"/>
        <w:right w:val="none" w:sz="0" w:space="0" w:color="auto"/>
      </w:divBdr>
    </w:div>
    <w:div w:id="1516723835">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41984">
      <w:bodyDiv w:val="1"/>
      <w:marLeft w:val="0"/>
      <w:marRight w:val="0"/>
      <w:marTop w:val="0"/>
      <w:marBottom w:val="0"/>
      <w:divBdr>
        <w:top w:val="none" w:sz="0" w:space="0" w:color="auto"/>
        <w:left w:val="none" w:sz="0" w:space="0" w:color="auto"/>
        <w:bottom w:val="none" w:sz="0" w:space="0" w:color="auto"/>
        <w:right w:val="none" w:sz="0" w:space="0" w:color="auto"/>
      </w:divBdr>
    </w:div>
    <w:div w:id="1702972609">
      <w:bodyDiv w:val="1"/>
      <w:marLeft w:val="0"/>
      <w:marRight w:val="0"/>
      <w:marTop w:val="0"/>
      <w:marBottom w:val="0"/>
      <w:divBdr>
        <w:top w:val="none" w:sz="0" w:space="0" w:color="auto"/>
        <w:left w:val="none" w:sz="0" w:space="0" w:color="auto"/>
        <w:bottom w:val="none" w:sz="0" w:space="0" w:color="auto"/>
        <w:right w:val="none" w:sz="0" w:space="0" w:color="auto"/>
      </w:divBdr>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 w:id="1838954601">
      <w:bodyDiv w:val="1"/>
      <w:marLeft w:val="0"/>
      <w:marRight w:val="0"/>
      <w:marTop w:val="0"/>
      <w:marBottom w:val="0"/>
      <w:divBdr>
        <w:top w:val="none" w:sz="0" w:space="0" w:color="auto"/>
        <w:left w:val="none" w:sz="0" w:space="0" w:color="auto"/>
        <w:bottom w:val="none" w:sz="0" w:space="0" w:color="auto"/>
        <w:right w:val="none" w:sz="0" w:space="0" w:color="auto"/>
      </w:divBdr>
      <w:divsChild>
        <w:div w:id="946962320">
          <w:marLeft w:val="-225"/>
          <w:marRight w:val="-225"/>
          <w:marTop w:val="450"/>
          <w:marBottom w:val="0"/>
          <w:divBdr>
            <w:top w:val="none" w:sz="0" w:space="0" w:color="auto"/>
            <w:left w:val="none" w:sz="0" w:space="0" w:color="auto"/>
            <w:bottom w:val="none" w:sz="0" w:space="0" w:color="auto"/>
            <w:right w:val="none" w:sz="0" w:space="0" w:color="auto"/>
          </w:divBdr>
          <w:divsChild>
            <w:div w:id="511601893">
              <w:marLeft w:val="0"/>
              <w:marRight w:val="0"/>
              <w:marTop w:val="0"/>
              <w:marBottom w:val="0"/>
              <w:divBdr>
                <w:top w:val="none" w:sz="0" w:space="0" w:color="auto"/>
                <w:left w:val="none" w:sz="0" w:space="0" w:color="auto"/>
                <w:bottom w:val="none" w:sz="0" w:space="0" w:color="auto"/>
                <w:right w:val="none" w:sz="0" w:space="0" w:color="auto"/>
              </w:divBdr>
              <w:divsChild>
                <w:div w:id="1215002583">
                  <w:marLeft w:val="-225"/>
                  <w:marRight w:val="-225"/>
                  <w:marTop w:val="0"/>
                  <w:marBottom w:val="0"/>
                  <w:divBdr>
                    <w:top w:val="none" w:sz="0" w:space="0" w:color="auto"/>
                    <w:left w:val="none" w:sz="0" w:space="0" w:color="auto"/>
                    <w:bottom w:val="none" w:sz="0" w:space="0" w:color="auto"/>
                    <w:right w:val="none" w:sz="0" w:space="0" w:color="auto"/>
                  </w:divBdr>
                  <w:divsChild>
                    <w:div w:id="305814466">
                      <w:marLeft w:val="0"/>
                      <w:marRight w:val="0"/>
                      <w:marTop w:val="0"/>
                      <w:marBottom w:val="0"/>
                      <w:divBdr>
                        <w:top w:val="none" w:sz="0" w:space="0" w:color="auto"/>
                        <w:left w:val="none" w:sz="0" w:space="0" w:color="auto"/>
                        <w:bottom w:val="none" w:sz="0" w:space="0" w:color="auto"/>
                        <w:right w:val="none" w:sz="0" w:space="0" w:color="auto"/>
                      </w:divBdr>
                      <w:divsChild>
                        <w:div w:id="2057895953">
                          <w:marLeft w:val="0"/>
                          <w:marRight w:val="0"/>
                          <w:marTop w:val="0"/>
                          <w:marBottom w:val="300"/>
                          <w:divBdr>
                            <w:top w:val="none" w:sz="0" w:space="0" w:color="auto"/>
                            <w:left w:val="none" w:sz="0" w:space="0" w:color="auto"/>
                            <w:bottom w:val="none" w:sz="0" w:space="0" w:color="auto"/>
                            <w:right w:val="none" w:sz="0" w:space="0" w:color="auto"/>
                          </w:divBdr>
                        </w:div>
                      </w:divsChild>
                    </w:div>
                    <w:div w:id="705564958">
                      <w:marLeft w:val="0"/>
                      <w:marRight w:val="0"/>
                      <w:marTop w:val="0"/>
                      <w:marBottom w:val="0"/>
                      <w:divBdr>
                        <w:top w:val="none" w:sz="0" w:space="0" w:color="auto"/>
                        <w:left w:val="none" w:sz="0" w:space="0" w:color="auto"/>
                        <w:bottom w:val="none" w:sz="0" w:space="0" w:color="auto"/>
                        <w:right w:val="none" w:sz="0" w:space="0" w:color="auto"/>
                      </w:divBdr>
                      <w:divsChild>
                        <w:div w:id="1723866999">
                          <w:marLeft w:val="0"/>
                          <w:marRight w:val="0"/>
                          <w:marTop w:val="0"/>
                          <w:marBottom w:val="0"/>
                          <w:divBdr>
                            <w:top w:val="none" w:sz="0" w:space="0" w:color="auto"/>
                            <w:left w:val="none" w:sz="0" w:space="0" w:color="auto"/>
                            <w:bottom w:val="none" w:sz="0" w:space="0" w:color="auto"/>
                            <w:right w:val="none" w:sz="0" w:space="0" w:color="auto"/>
                          </w:divBdr>
                          <w:divsChild>
                            <w:div w:id="10932792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15855180">
          <w:marLeft w:val="-225"/>
          <w:marRight w:val="-225"/>
          <w:marTop w:val="0"/>
          <w:marBottom w:val="0"/>
          <w:divBdr>
            <w:top w:val="none" w:sz="0" w:space="0" w:color="auto"/>
            <w:left w:val="none" w:sz="0" w:space="0" w:color="auto"/>
            <w:bottom w:val="none" w:sz="0" w:space="0" w:color="auto"/>
            <w:right w:val="none" w:sz="0" w:space="0" w:color="auto"/>
          </w:divBdr>
          <w:divsChild>
            <w:div w:id="2104958436">
              <w:marLeft w:val="0"/>
              <w:marRight w:val="0"/>
              <w:marTop w:val="0"/>
              <w:marBottom w:val="0"/>
              <w:divBdr>
                <w:top w:val="none" w:sz="0" w:space="0" w:color="auto"/>
                <w:left w:val="none" w:sz="0" w:space="0" w:color="auto"/>
                <w:bottom w:val="none" w:sz="0" w:space="0" w:color="auto"/>
                <w:right w:val="none" w:sz="0" w:space="0" w:color="auto"/>
              </w:divBdr>
              <w:divsChild>
                <w:div w:id="992031143">
                  <w:marLeft w:val="-225"/>
                  <w:marRight w:val="-225"/>
                  <w:marTop w:val="0"/>
                  <w:marBottom w:val="0"/>
                  <w:divBdr>
                    <w:top w:val="none" w:sz="0" w:space="0" w:color="auto"/>
                    <w:left w:val="none" w:sz="0" w:space="0" w:color="auto"/>
                    <w:bottom w:val="none" w:sz="0" w:space="0" w:color="auto"/>
                    <w:right w:val="none" w:sz="0" w:space="0" w:color="auto"/>
                  </w:divBdr>
                  <w:divsChild>
                    <w:div w:id="1175999962">
                      <w:marLeft w:val="0"/>
                      <w:marRight w:val="0"/>
                      <w:marTop w:val="0"/>
                      <w:marBottom w:val="0"/>
                      <w:divBdr>
                        <w:top w:val="none" w:sz="0" w:space="0" w:color="auto"/>
                        <w:left w:val="none" w:sz="0" w:space="0" w:color="auto"/>
                        <w:bottom w:val="none" w:sz="0" w:space="0" w:color="auto"/>
                        <w:right w:val="none" w:sz="0" w:space="0" w:color="auto"/>
                      </w:divBdr>
                      <w:divsChild>
                        <w:div w:id="813520373">
                          <w:marLeft w:val="0"/>
                          <w:marRight w:val="0"/>
                          <w:marTop w:val="0"/>
                          <w:marBottom w:val="0"/>
                          <w:divBdr>
                            <w:top w:val="none" w:sz="0" w:space="0" w:color="auto"/>
                            <w:left w:val="none" w:sz="0" w:space="0" w:color="auto"/>
                            <w:bottom w:val="none" w:sz="0" w:space="0" w:color="auto"/>
                            <w:right w:val="none" w:sz="0" w:space="0" w:color="auto"/>
                          </w:divBdr>
                          <w:divsChild>
                            <w:div w:id="13243575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30237615">
                      <w:marLeft w:val="0"/>
                      <w:marRight w:val="0"/>
                      <w:marTop w:val="0"/>
                      <w:marBottom w:val="0"/>
                      <w:divBdr>
                        <w:top w:val="none" w:sz="0" w:space="0" w:color="auto"/>
                        <w:left w:val="none" w:sz="0" w:space="0" w:color="auto"/>
                        <w:bottom w:val="none" w:sz="0" w:space="0" w:color="auto"/>
                        <w:right w:val="none" w:sz="0" w:space="0" w:color="auto"/>
                      </w:divBdr>
                      <w:divsChild>
                        <w:div w:id="20848313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80055905">
      <w:bodyDiv w:val="1"/>
      <w:marLeft w:val="0"/>
      <w:marRight w:val="0"/>
      <w:marTop w:val="0"/>
      <w:marBottom w:val="0"/>
      <w:divBdr>
        <w:top w:val="none" w:sz="0" w:space="0" w:color="auto"/>
        <w:left w:val="none" w:sz="0" w:space="0" w:color="auto"/>
        <w:bottom w:val="none" w:sz="0" w:space="0" w:color="auto"/>
        <w:right w:val="none" w:sz="0" w:space="0" w:color="auto"/>
      </w:divBdr>
    </w:div>
    <w:div w:id="2103405791">
      <w:bodyDiv w:val="1"/>
      <w:marLeft w:val="0"/>
      <w:marRight w:val="0"/>
      <w:marTop w:val="0"/>
      <w:marBottom w:val="0"/>
      <w:divBdr>
        <w:top w:val="none" w:sz="0" w:space="0" w:color="auto"/>
        <w:left w:val="none" w:sz="0" w:space="0" w:color="auto"/>
        <w:bottom w:val="none" w:sz="0" w:space="0" w:color="auto"/>
        <w:right w:val="none" w:sz="0" w:space="0" w:color="auto"/>
      </w:divBdr>
    </w:div>
    <w:div w:id="214507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finger.com/en/news/pk-580-tec_jobreport_n_1157095"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alfinger.ag" TargetMode="External"/><Relationship Id="rId4" Type="http://schemas.openxmlformats.org/officeDocument/2006/relationships/webSettings" Target="webSettings.xml"/><Relationship Id="rId9" Type="http://schemas.openxmlformats.org/officeDocument/2006/relationships/hyperlink" Target="mailto:s.seidl@palfinger.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4521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5228</CharactersWithSpaces>
  <SharedDoc>false</SharedDoc>
  <HLinks>
    <vt:vector size="12" baseType="variant">
      <vt:variant>
        <vt:i4>4522013</vt:i4>
      </vt:variant>
      <vt:variant>
        <vt:i4>3</vt:i4>
      </vt:variant>
      <vt:variant>
        <vt:i4>0</vt:i4>
      </vt:variant>
      <vt:variant>
        <vt:i4>5</vt:i4>
      </vt:variant>
      <vt:variant>
        <vt:lpwstr>http://www.palfinger.com/</vt:lpwstr>
      </vt:variant>
      <vt:variant>
        <vt:lpwstr/>
      </vt:variant>
      <vt:variant>
        <vt:i4>327701</vt:i4>
      </vt:variant>
      <vt:variant>
        <vt:i4>0</vt:i4>
      </vt:variant>
      <vt:variant>
        <vt:i4>0</vt:i4>
      </vt:variant>
      <vt:variant>
        <vt:i4>5</vt:i4>
      </vt:variant>
      <vt:variant>
        <vt:lpwstr>http://www.palfinger.ag/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Ploner Karin</dc:creator>
  <cp:keywords/>
  <cp:lastModifiedBy>Elisabeth Totschnig</cp:lastModifiedBy>
  <cp:revision>2</cp:revision>
  <cp:lastPrinted>2025-05-22T16:15:00Z</cp:lastPrinted>
  <dcterms:created xsi:type="dcterms:W3CDTF">2025-06-16T08:08:00Z</dcterms:created>
  <dcterms:modified xsi:type="dcterms:W3CDTF">2025-06-16T08:08:00Z</dcterms:modified>
</cp:coreProperties>
</file>