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1CDEF81" w14:textId="77777777" w:rsidR="00A512FB" w:rsidRDefault="00606F73" w:rsidP="00614B08">
      <w:pPr>
        <w:pStyle w:val="Textkrper"/>
        <w:spacing w:line="360" w:lineRule="auto"/>
        <w:ind w:left="7547"/>
        <w:rPr>
          <w:rFonts w:ascii="Times New Roman"/>
          <w:sz w:val="20"/>
        </w:rPr>
      </w:pPr>
      <w:bookmarkStart w:id="0" w:name="_Hlk188367086"/>
      <w:bookmarkEnd w:id="0"/>
      <w:r>
        <w:rPr>
          <w:rFonts w:ascii="Times New Roman"/>
          <w:noProof/>
          <w:sz w:val="20"/>
        </w:rPr>
        <w:drawing>
          <wp:inline distT="0" distB="0" distL="0" distR="0" wp14:anchorId="720B5700" wp14:editId="3815852D">
            <wp:extent cx="1582523" cy="341756"/>
            <wp:effectExtent l="0" t="0" r="0" b="0"/>
            <wp:docPr id="2" name="Image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 name="Image 2"/>
                    <pic:cNvPicPr/>
                  </pic:nvPicPr>
                  <pic:blipFill>
                    <a:blip r:embed="rId7" cstate="print"/>
                    <a:stretch>
                      <a:fillRect/>
                    </a:stretch>
                  </pic:blipFill>
                  <pic:spPr>
                    <a:xfrm>
                      <a:off x="0" y="0"/>
                      <a:ext cx="1582523" cy="341756"/>
                    </a:xfrm>
                    <a:prstGeom prst="rect">
                      <a:avLst/>
                    </a:prstGeom>
                  </pic:spPr>
                </pic:pic>
              </a:graphicData>
            </a:graphic>
          </wp:inline>
        </w:drawing>
      </w:r>
    </w:p>
    <w:p w14:paraId="046A0B5F" w14:textId="77777777" w:rsidR="00A512FB" w:rsidRDefault="00A512FB" w:rsidP="00614B08">
      <w:pPr>
        <w:pStyle w:val="Textkrper"/>
        <w:spacing w:line="360" w:lineRule="auto"/>
        <w:rPr>
          <w:rFonts w:ascii="Times New Roman"/>
          <w:sz w:val="20"/>
        </w:rPr>
      </w:pPr>
    </w:p>
    <w:p w14:paraId="7342F760" w14:textId="77777777" w:rsidR="00A512FB" w:rsidRDefault="00A512FB" w:rsidP="00614B08">
      <w:pPr>
        <w:pStyle w:val="Textkrper"/>
        <w:spacing w:line="360" w:lineRule="auto"/>
        <w:rPr>
          <w:rFonts w:ascii="Times New Roman"/>
          <w:sz w:val="20"/>
        </w:rPr>
      </w:pPr>
    </w:p>
    <w:p w14:paraId="6B192318" w14:textId="77777777" w:rsidR="00A512FB" w:rsidRDefault="00A512FB" w:rsidP="00614B08">
      <w:pPr>
        <w:pStyle w:val="Textkrper"/>
        <w:spacing w:line="360" w:lineRule="auto"/>
        <w:rPr>
          <w:rFonts w:ascii="Times New Roman"/>
          <w:sz w:val="20"/>
        </w:rPr>
      </w:pPr>
    </w:p>
    <w:p w14:paraId="0867510C" w14:textId="77777777" w:rsidR="00A512FB" w:rsidRDefault="00A512FB" w:rsidP="00614B08">
      <w:pPr>
        <w:pStyle w:val="Textkrper"/>
        <w:spacing w:before="30" w:line="360" w:lineRule="auto"/>
        <w:rPr>
          <w:rFonts w:ascii="Times New Roman"/>
          <w:sz w:val="20"/>
        </w:rPr>
      </w:pPr>
    </w:p>
    <w:p w14:paraId="7E9CFF31" w14:textId="23207BB4" w:rsidR="00A512FB" w:rsidRDefault="00606F73" w:rsidP="00614B08">
      <w:pPr>
        <w:tabs>
          <w:tab w:val="left" w:pos="6297"/>
        </w:tabs>
        <w:spacing w:line="360" w:lineRule="auto"/>
        <w:rPr>
          <w:sz w:val="20"/>
        </w:rPr>
      </w:pPr>
      <w:r>
        <w:rPr>
          <w:color w:val="C1504D"/>
          <w:spacing w:val="-2"/>
          <w:sz w:val="44"/>
        </w:rPr>
        <w:t>PRESSEMITTEILUNG</w:t>
      </w:r>
      <w:r>
        <w:rPr>
          <w:color w:val="C1504D"/>
          <w:sz w:val="44"/>
        </w:rPr>
        <w:tab/>
      </w:r>
      <w:r w:rsidR="000547E1">
        <w:rPr>
          <w:color w:val="C1504D"/>
          <w:sz w:val="44"/>
        </w:rPr>
        <w:tab/>
      </w:r>
      <w:r w:rsidR="000547E1">
        <w:rPr>
          <w:color w:val="C1504D"/>
          <w:sz w:val="44"/>
        </w:rPr>
        <w:tab/>
      </w:r>
      <w:r>
        <w:rPr>
          <w:color w:val="231F20"/>
          <w:sz w:val="20"/>
        </w:rPr>
        <w:t>Ainring,</w:t>
      </w:r>
      <w:r>
        <w:rPr>
          <w:color w:val="231F20"/>
          <w:spacing w:val="-13"/>
          <w:sz w:val="20"/>
        </w:rPr>
        <w:t xml:space="preserve"> </w:t>
      </w:r>
      <w:r>
        <w:rPr>
          <w:color w:val="231F20"/>
          <w:sz w:val="20"/>
        </w:rPr>
        <w:t>am</w:t>
      </w:r>
      <w:r>
        <w:rPr>
          <w:color w:val="231F20"/>
          <w:spacing w:val="-10"/>
          <w:sz w:val="20"/>
        </w:rPr>
        <w:t xml:space="preserve"> </w:t>
      </w:r>
      <w:r w:rsidR="004F1A31">
        <w:rPr>
          <w:color w:val="231F20"/>
          <w:sz w:val="20"/>
        </w:rPr>
        <w:t>21</w:t>
      </w:r>
      <w:r>
        <w:rPr>
          <w:color w:val="231F20"/>
          <w:sz w:val="20"/>
        </w:rPr>
        <w:t>.</w:t>
      </w:r>
      <w:r>
        <w:rPr>
          <w:color w:val="231F20"/>
          <w:spacing w:val="-13"/>
          <w:sz w:val="20"/>
        </w:rPr>
        <w:t xml:space="preserve"> </w:t>
      </w:r>
      <w:r w:rsidR="000547E1">
        <w:rPr>
          <w:color w:val="231F20"/>
          <w:sz w:val="20"/>
        </w:rPr>
        <w:t>Januar</w:t>
      </w:r>
      <w:r>
        <w:rPr>
          <w:color w:val="231F20"/>
          <w:spacing w:val="-10"/>
          <w:sz w:val="20"/>
        </w:rPr>
        <w:t xml:space="preserve"> </w:t>
      </w:r>
      <w:r>
        <w:rPr>
          <w:color w:val="231F20"/>
          <w:spacing w:val="-4"/>
          <w:sz w:val="20"/>
        </w:rPr>
        <w:t>202</w:t>
      </w:r>
      <w:r w:rsidR="000547E1">
        <w:rPr>
          <w:color w:val="231F20"/>
          <w:spacing w:val="-4"/>
          <w:sz w:val="20"/>
        </w:rPr>
        <w:t>5</w:t>
      </w:r>
    </w:p>
    <w:p w14:paraId="67F6EB3B" w14:textId="77777777" w:rsidR="00A512FB" w:rsidRDefault="00A512FB" w:rsidP="00614B08">
      <w:pPr>
        <w:pStyle w:val="Textkrper"/>
        <w:spacing w:line="360" w:lineRule="auto"/>
        <w:rPr>
          <w:sz w:val="20"/>
        </w:rPr>
      </w:pPr>
    </w:p>
    <w:p w14:paraId="392D913D" w14:textId="77777777" w:rsidR="009121EE" w:rsidRDefault="009121EE" w:rsidP="00614B08">
      <w:pPr>
        <w:pStyle w:val="Textkrper"/>
        <w:spacing w:before="45" w:line="360" w:lineRule="auto"/>
        <w:rPr>
          <w:sz w:val="20"/>
        </w:rPr>
      </w:pPr>
    </w:p>
    <w:p w14:paraId="6A395735" w14:textId="77777777" w:rsidR="009121EE" w:rsidRDefault="009121EE" w:rsidP="00614B08">
      <w:pPr>
        <w:pStyle w:val="Textkrper"/>
        <w:spacing w:before="45" w:line="360" w:lineRule="auto"/>
        <w:rPr>
          <w:sz w:val="20"/>
        </w:rPr>
      </w:pPr>
    </w:p>
    <w:p w14:paraId="66F96B08" w14:textId="20F1DF88" w:rsidR="000547E1" w:rsidRPr="001E7A17" w:rsidRDefault="001E7A17" w:rsidP="00614B08">
      <w:pPr>
        <w:spacing w:line="360" w:lineRule="auto"/>
        <w:rPr>
          <w:rFonts w:eastAsia="Times New Roman"/>
          <w:b/>
          <w:bCs/>
          <w:sz w:val="32"/>
          <w:szCs w:val="32"/>
          <w:lang w:eastAsia="de-DE"/>
        </w:rPr>
      </w:pPr>
      <w:r w:rsidRPr="001E7A17">
        <w:rPr>
          <w:b/>
          <w:bCs/>
          <w:sz w:val="28"/>
          <w:szCs w:val="28"/>
        </w:rPr>
        <w:t>Ein PALFINGER-Trio für hunderte Aufgaben</w:t>
      </w:r>
    </w:p>
    <w:p w14:paraId="5EB7395C" w14:textId="77777777" w:rsidR="001E7A17" w:rsidRDefault="001E7A17" w:rsidP="001E7A17">
      <w:pPr>
        <w:pStyle w:val="KeinLeerraum"/>
        <w:spacing w:line="360" w:lineRule="auto"/>
        <w:ind w:right="-28"/>
      </w:pPr>
    </w:p>
    <w:p w14:paraId="36205BDC" w14:textId="77777777" w:rsidR="001E7A17" w:rsidRDefault="001E7A17" w:rsidP="001E7A17">
      <w:pPr>
        <w:pStyle w:val="KeinLeerraum"/>
        <w:spacing w:line="360" w:lineRule="auto"/>
        <w:ind w:right="-28"/>
      </w:pPr>
      <w:r>
        <w:t>Ganz gleich, ob ein PKW nach einem Verkehrsunfall 50 Meter von der Straße entfernt liegt, ob ein überschlagener Transporter auf dem Dach gelandet ist oder ein LKW vorsichtig geborgen werden muss – die drei Kranfahrzeuge mit PALFINGER-Technik aus dem Fuhrpark des Familienbetriebes Kemény erledigen zuverlässig und effizient ihre Aufgaben.</w:t>
      </w:r>
    </w:p>
    <w:p w14:paraId="1270CDCF" w14:textId="77777777" w:rsidR="001E7A17" w:rsidRDefault="001E7A17" w:rsidP="001E7A17">
      <w:pPr>
        <w:pStyle w:val="KeinLeerraum"/>
        <w:spacing w:line="360" w:lineRule="auto"/>
        <w:ind w:right="-28"/>
      </w:pPr>
    </w:p>
    <w:p w14:paraId="0C942B3C" w14:textId="77777777" w:rsidR="001E7A17" w:rsidRDefault="001E7A17" w:rsidP="001E7A17">
      <w:pPr>
        <w:pStyle w:val="KeinLeerraum"/>
        <w:spacing w:line="360" w:lineRule="auto"/>
        <w:ind w:right="-28"/>
      </w:pPr>
      <w:r>
        <w:t xml:space="preserve">Michael Kemény hat sein Abschlepp-Unternehmen in Landsberg am Lech vor 30 Jahren gegründet und schon bald die PALFINGER-Technik kennengelernt. In 2011 hat er ein Neufahrzeug MAN TGS erworben, auf dem sein erster </w:t>
      </w:r>
      <w:r w:rsidRPr="00BD529A">
        <w:t>PALFINGER Ladekran PK</w:t>
      </w:r>
      <w:r>
        <w:t xml:space="preserve"> </w:t>
      </w:r>
      <w:r w:rsidRPr="00BD529A">
        <w:t>22.002 EH</w:t>
      </w:r>
      <w:r>
        <w:t xml:space="preserve"> und der Abrollkipper T20 aufgebaut waren. </w:t>
      </w:r>
    </w:p>
    <w:p w14:paraId="2B4B56A5" w14:textId="77777777" w:rsidR="001E7A17" w:rsidRDefault="001E7A17" w:rsidP="001E7A17">
      <w:pPr>
        <w:pStyle w:val="KeinLeerraum"/>
        <w:spacing w:line="360" w:lineRule="auto"/>
        <w:ind w:right="-28"/>
      </w:pPr>
      <w:r>
        <w:t xml:space="preserve">Da die Nachfrage für einen Montagekran stetig stieg, hat Kemény in 2014 den PALFINGER-Kran </w:t>
      </w:r>
      <w:r w:rsidRPr="005B1337">
        <w:t>PK</w:t>
      </w:r>
      <w:r>
        <w:t xml:space="preserve"> </w:t>
      </w:r>
      <w:r w:rsidRPr="005B1337">
        <w:t>92.00</w:t>
      </w:r>
      <w:r>
        <w:t>2</w:t>
      </w:r>
      <w:r w:rsidRPr="005B1337">
        <w:t xml:space="preserve"> SH </w:t>
      </w:r>
      <w:r>
        <w:t>mit Fly-Jib</w:t>
      </w:r>
      <w:r w:rsidRPr="005B1337">
        <w:t xml:space="preserve"> </w:t>
      </w:r>
      <w:r>
        <w:t xml:space="preserve">und </w:t>
      </w:r>
      <w:r w:rsidRPr="005B1337">
        <w:t xml:space="preserve">Personenkorb </w:t>
      </w:r>
      <w:r>
        <w:t xml:space="preserve">bestellt und in 2015 in Betrieb genommen. Der dritte im Bunde ist der erst knapp zwei Jahre alte </w:t>
      </w:r>
      <w:r w:rsidRPr="00C52921">
        <w:t>PK</w:t>
      </w:r>
      <w:r>
        <w:t xml:space="preserve"> </w:t>
      </w:r>
      <w:r w:rsidRPr="00C52921">
        <w:t xml:space="preserve">58.002 </w:t>
      </w:r>
      <w:r>
        <w:t>TEC 7</w:t>
      </w:r>
      <w:r w:rsidRPr="00C52921">
        <w:t xml:space="preserve"> </w:t>
      </w:r>
      <w:r>
        <w:t>mit Fly-Jib, der</w:t>
      </w:r>
      <w:r w:rsidRPr="00C52921">
        <w:t xml:space="preserve"> </w:t>
      </w:r>
      <w:r>
        <w:t xml:space="preserve">auf einem Vierachs-Fahrgestell </w:t>
      </w:r>
      <w:r w:rsidRPr="00C52921">
        <w:t xml:space="preserve">MAN TGS 35.510 </w:t>
      </w:r>
      <w:r>
        <w:t>seine Arbeit verrichtet.</w:t>
      </w:r>
    </w:p>
    <w:p w14:paraId="0447B41D" w14:textId="77777777" w:rsidR="001E7A17" w:rsidRDefault="001E7A17" w:rsidP="001E7A17">
      <w:pPr>
        <w:pStyle w:val="KeinLeerraum"/>
        <w:spacing w:line="360" w:lineRule="auto"/>
        <w:ind w:right="-28"/>
      </w:pPr>
    </w:p>
    <w:p w14:paraId="4DD56A8A" w14:textId="77777777" w:rsidR="001E7A17" w:rsidRDefault="001E7A17" w:rsidP="001E7A17">
      <w:pPr>
        <w:pStyle w:val="KeinLeerraum"/>
        <w:spacing w:line="360" w:lineRule="auto"/>
        <w:ind w:right="-28"/>
      </w:pPr>
      <w:r>
        <w:t>Sowohl der Firmengründer Michael als auch sein ebenfalls in der Geschäftsführung tätige Sohn Maximilian Kemény und das gesamte Fahrerteam schätzen an der Hebetechnik von PALFINGER die Zuverlässigkeit, Vielseitigkeit, Sicherheit und Einfachheit in der Bedienung der Geräte.</w:t>
      </w:r>
    </w:p>
    <w:p w14:paraId="0F651E35" w14:textId="77777777" w:rsidR="001E7A17" w:rsidRDefault="001E7A17" w:rsidP="001E7A17">
      <w:pPr>
        <w:pStyle w:val="KeinLeerraum"/>
        <w:spacing w:line="360" w:lineRule="auto"/>
        <w:ind w:right="-28"/>
      </w:pPr>
    </w:p>
    <w:p w14:paraId="35448436" w14:textId="77777777" w:rsidR="001E7A17" w:rsidRDefault="001E7A17" w:rsidP="001E7A17">
      <w:pPr>
        <w:pStyle w:val="KeinLeerraum"/>
        <w:spacing w:line="360" w:lineRule="auto"/>
        <w:ind w:right="-28"/>
      </w:pPr>
      <w:r>
        <w:t>Die Einsatz-Fahrzeuge mit Kran werden bei Bergungen von PKW, leichten Nutzfahrzeugen, LKW und Bussen sowie von Landmaschinen eingesetzt, werden aber auch bei diversen Transportarbeiten und – vor allem dank Verlängerung durch den Fly-Jib – auch auf Baustellen, beim Glas- und Fensterbau sowie bei Montageaufgaben in der Höhe genutzt.</w:t>
      </w:r>
    </w:p>
    <w:p w14:paraId="2090E4DC" w14:textId="77777777" w:rsidR="001E7A17" w:rsidRDefault="001E7A17" w:rsidP="001E7A17">
      <w:pPr>
        <w:pStyle w:val="KeinLeerraum"/>
        <w:spacing w:line="360" w:lineRule="auto"/>
        <w:ind w:right="-28"/>
      </w:pPr>
    </w:p>
    <w:p w14:paraId="1B0C13D6" w14:textId="71A88C35" w:rsidR="004F1A31" w:rsidRPr="001E7A17" w:rsidRDefault="001E7A17" w:rsidP="001E7A17">
      <w:pPr>
        <w:spacing w:line="360" w:lineRule="auto"/>
        <w:ind w:right="-28"/>
        <w:rPr>
          <w:sz w:val="28"/>
          <w:szCs w:val="28"/>
        </w:rPr>
      </w:pPr>
      <w:r w:rsidRPr="001E7A17">
        <w:rPr>
          <w:sz w:val="24"/>
          <w:szCs w:val="24"/>
        </w:rPr>
        <w:lastRenderedPageBreak/>
        <w:t>Geschäftsführer Maximilian Kemény verrät: „Die Bandbreite unserer Dienstleistungen ist durch die Fahrzeuge mit PALFINGER-Ausstattung beachtlich gewachsen. Wir sind bei der Planung flexibler geworden, was insbesondere im Bergungsbereich von Vorteil ist. Und im Abschleppdienst sind wir mit den leistungsstarken und zuverlässigen Kran-Modellen für alle Aufgaben bestens gerüstet.“</w:t>
      </w:r>
    </w:p>
    <w:p w14:paraId="42432F72" w14:textId="77777777" w:rsidR="00614B08" w:rsidRPr="001E7A17" w:rsidRDefault="00614B08" w:rsidP="001E7A17">
      <w:pPr>
        <w:spacing w:before="100" w:beforeAutospacing="1" w:after="100" w:afterAutospacing="1" w:line="360" w:lineRule="auto"/>
        <w:ind w:right="-28"/>
        <w:jc w:val="right"/>
        <w:outlineLvl w:val="2"/>
        <w:rPr>
          <w:rFonts w:eastAsia="Times New Roman"/>
          <w:b/>
          <w:bCs/>
          <w:sz w:val="28"/>
          <w:szCs w:val="28"/>
          <w:lang w:eastAsia="de-DE"/>
        </w:rPr>
      </w:pPr>
    </w:p>
    <w:p w14:paraId="0DDA0747" w14:textId="77777777" w:rsidR="001E7A17" w:rsidRPr="001E7A17" w:rsidRDefault="001E7A17" w:rsidP="001E7A17">
      <w:pPr>
        <w:pStyle w:val="KeinLeerraum"/>
        <w:spacing w:line="360" w:lineRule="auto"/>
        <w:ind w:right="-28"/>
        <w:rPr>
          <w:sz w:val="28"/>
          <w:szCs w:val="24"/>
        </w:rPr>
      </w:pPr>
      <w:r w:rsidRPr="001E7A17">
        <w:rPr>
          <w:b/>
          <w:bCs/>
          <w:sz w:val="28"/>
          <w:szCs w:val="24"/>
        </w:rPr>
        <w:t>Highlights der Kran-Generation TEC 7</w:t>
      </w:r>
    </w:p>
    <w:p w14:paraId="0055D922" w14:textId="77777777" w:rsidR="001E7A17" w:rsidRDefault="001E7A17" w:rsidP="001E7A17">
      <w:pPr>
        <w:pStyle w:val="KeinLeerraum"/>
        <w:spacing w:line="360" w:lineRule="auto"/>
        <w:ind w:right="-28"/>
      </w:pPr>
    </w:p>
    <w:p w14:paraId="78779283" w14:textId="77777777" w:rsidR="001E7A17" w:rsidRDefault="001E7A17" w:rsidP="001E7A17">
      <w:pPr>
        <w:pStyle w:val="KeinLeerraum"/>
        <w:spacing w:line="360" w:lineRule="auto"/>
        <w:ind w:right="-28"/>
      </w:pPr>
      <w:r>
        <w:t xml:space="preserve">Dank </w:t>
      </w:r>
      <w:r w:rsidRPr="00616EE0">
        <w:t>völlige</w:t>
      </w:r>
      <w:r>
        <w:t>r</w:t>
      </w:r>
      <w:r w:rsidRPr="00616EE0">
        <w:t xml:space="preserve"> Neukonstruktion </w:t>
      </w:r>
      <w:r>
        <w:t>setzt PALFINGER mit dem</w:t>
      </w:r>
      <w:r w:rsidRPr="00616EE0">
        <w:t xml:space="preserve"> </w:t>
      </w:r>
      <w:r>
        <w:t xml:space="preserve">PK 58.002 TEC 7 weitere Maßstäbe in der 60 Metertonnen-Klasse: Dieses Arbeitsgerät überzeugt die Anwender mit seiner Reichweite von 33,7 Metern mit Fly-Jib. Das maximale Hubmoment beträgt 55,5 </w:t>
      </w:r>
      <w:r w:rsidRPr="00616EE0">
        <w:t>Metertonnen</w:t>
      </w:r>
      <w:r>
        <w:t xml:space="preserve">. Damit wird das Verheben von schweren Lasten spürbar erleichtert. </w:t>
      </w:r>
      <w:r w:rsidRPr="00616EE0">
        <w:t xml:space="preserve">Die TEC-Baureihe setzt auf Functional Design. </w:t>
      </w:r>
      <w:r>
        <w:t>Hinzu kommt, dass d</w:t>
      </w:r>
      <w:r w:rsidRPr="00616EE0">
        <w:t xml:space="preserve">ie Schlauchführung </w:t>
      </w:r>
      <w:r>
        <w:t xml:space="preserve">in </w:t>
      </w:r>
      <w:r w:rsidRPr="00616EE0">
        <w:t>Kransäule und Hauptarm erhöhten Schutz gegen mechanische Beschädigungen und Umwelteinflüsse</w:t>
      </w:r>
      <w:r>
        <w:t xml:space="preserve"> bietet</w:t>
      </w:r>
      <w:r w:rsidRPr="00616EE0">
        <w:t xml:space="preserve">. </w:t>
      </w:r>
    </w:p>
    <w:p w14:paraId="1E3CAF64" w14:textId="77777777" w:rsidR="001E7A17" w:rsidRDefault="001E7A17" w:rsidP="001E7A17">
      <w:pPr>
        <w:pStyle w:val="KeinLeerraum"/>
        <w:spacing w:line="360" w:lineRule="auto"/>
        <w:ind w:right="-28"/>
      </w:pPr>
      <w:r w:rsidRPr="00616EE0">
        <w:t xml:space="preserve">Die TEC-Krane </w:t>
      </w:r>
      <w:r>
        <w:t xml:space="preserve">werden von den Nutzern </w:t>
      </w:r>
      <w:r w:rsidRPr="00616EE0">
        <w:t xml:space="preserve">für ihre Vielzahl an Features und Komfortfunktionen </w:t>
      </w:r>
      <w:r>
        <w:t>geschätzt</w:t>
      </w:r>
      <w:r w:rsidRPr="00616EE0">
        <w:t xml:space="preserve">. </w:t>
      </w:r>
      <w:r w:rsidRPr="00EC267F">
        <w:t>Das patentierte PALFINGER Schwingungsdämpfungssystem AOS</w:t>
      </w:r>
      <w:r>
        <w:t xml:space="preserve">, das </w:t>
      </w:r>
      <w:r w:rsidRPr="00EC267F">
        <w:t>vollproportionale System zur Überwachung der Standsicherheit des Kranfahrzeuges HPSC</w:t>
      </w:r>
      <w:r>
        <w:t xml:space="preserve">, das </w:t>
      </w:r>
      <w:r w:rsidRPr="00AA6555">
        <w:t xml:space="preserve">System zur Hubkraftsteigerung </w:t>
      </w:r>
      <w:r>
        <w:t xml:space="preserve">DPS-C und das komfortable Assistenzsystem </w:t>
      </w:r>
      <w:r w:rsidRPr="00A910A0">
        <w:t xml:space="preserve">P-Fold mit </w:t>
      </w:r>
      <w:r>
        <w:t xml:space="preserve">der </w:t>
      </w:r>
      <w:r w:rsidRPr="00A910A0">
        <w:t>innovative</w:t>
      </w:r>
      <w:r>
        <w:t>n</w:t>
      </w:r>
      <w:r w:rsidRPr="00A910A0">
        <w:t xml:space="preserve"> Seilspannvorrichtung RTC</w:t>
      </w:r>
      <w:r>
        <w:t xml:space="preserve"> sind einige der Highlights.</w:t>
      </w:r>
    </w:p>
    <w:p w14:paraId="192164AD" w14:textId="77777777" w:rsidR="001E7A17" w:rsidRDefault="001E7A17" w:rsidP="001E7A17">
      <w:pPr>
        <w:pStyle w:val="KeinLeerraum"/>
        <w:spacing w:line="360" w:lineRule="auto"/>
        <w:ind w:right="-28"/>
      </w:pPr>
      <w:r>
        <w:t xml:space="preserve">Weitere Pluspunkte, die auch im Abschlepp- und Bergebereich eine wichtige Rolle spielen, sind u.a. der Nivellierungsassistent, der 80 Prozent Zeitersparnis beim Ausrichten des Fahrzeuges bringt, die smarte Funktion Memory Position, die bis zu 4 Kranpositionen speichern kann und für ein effizientes Arbeiten sorgt, sowie nicht zuletzt die multifunktionale </w:t>
      </w:r>
      <w:r w:rsidRPr="00A910A0">
        <w:t>Funkfernsteuerung PALcom</w:t>
      </w:r>
      <w:r>
        <w:t>.</w:t>
      </w:r>
    </w:p>
    <w:p w14:paraId="311FF00E" w14:textId="77777777" w:rsidR="001E7A17" w:rsidRDefault="001E7A17" w:rsidP="001E7A17">
      <w:pPr>
        <w:pStyle w:val="KeinLeerraum"/>
        <w:spacing w:line="360" w:lineRule="auto"/>
        <w:ind w:right="-28"/>
      </w:pPr>
      <w:r>
        <w:t xml:space="preserve">Sowohl </w:t>
      </w:r>
      <w:r w:rsidRPr="00616EE0">
        <w:t xml:space="preserve">am Fly-Jib </w:t>
      </w:r>
      <w:r>
        <w:t xml:space="preserve">als auch </w:t>
      </w:r>
      <w:r w:rsidRPr="00616EE0">
        <w:t>am TEC-Kran selbst sind mechanische Verlängerungen verfügbar. In Kombination mit der Funktion MEXT können diese in die Überlastsicherung eingebunden werden. Durch die Leichtbauweise des polygonalen Profils (P-Profil) bleibt das Ausschubsystem trotz leichten Eigengewicht</w:t>
      </w:r>
      <w:r>
        <w:t>e</w:t>
      </w:r>
      <w:r w:rsidRPr="00616EE0">
        <w:t xml:space="preserve">s </w:t>
      </w:r>
      <w:r w:rsidRPr="00AA6555">
        <w:t xml:space="preserve">bis zur Kranspitze </w:t>
      </w:r>
      <w:r w:rsidRPr="00616EE0">
        <w:t xml:space="preserve">sehr stabil </w:t>
      </w:r>
      <w:r>
        <w:t xml:space="preserve">und kann so den Bediener </w:t>
      </w:r>
      <w:r w:rsidRPr="00616EE0">
        <w:t xml:space="preserve">noch effizienter und sichererer </w:t>
      </w:r>
      <w:r>
        <w:t>unterstützen.</w:t>
      </w:r>
    </w:p>
    <w:p w14:paraId="31490D32" w14:textId="77777777" w:rsidR="001E7A17" w:rsidRDefault="001E7A17" w:rsidP="001E7A17">
      <w:pPr>
        <w:pStyle w:val="KeinLeerraum"/>
        <w:spacing w:line="360" w:lineRule="auto"/>
        <w:ind w:right="-28"/>
      </w:pPr>
    </w:p>
    <w:p w14:paraId="5731B3EB" w14:textId="77777777" w:rsidR="008865A2" w:rsidRDefault="008865A2" w:rsidP="001E7A17">
      <w:pPr>
        <w:pStyle w:val="KeinLeerraum"/>
        <w:spacing w:line="360" w:lineRule="auto"/>
        <w:ind w:right="-28"/>
        <w:rPr>
          <w:b/>
          <w:bCs/>
          <w:sz w:val="28"/>
          <w:szCs w:val="24"/>
        </w:rPr>
      </w:pPr>
    </w:p>
    <w:p w14:paraId="520423E0" w14:textId="77777777" w:rsidR="008865A2" w:rsidRDefault="008865A2" w:rsidP="001E7A17">
      <w:pPr>
        <w:pStyle w:val="KeinLeerraum"/>
        <w:spacing w:line="360" w:lineRule="auto"/>
        <w:ind w:right="-28"/>
        <w:rPr>
          <w:b/>
          <w:bCs/>
          <w:sz w:val="28"/>
          <w:szCs w:val="24"/>
        </w:rPr>
      </w:pPr>
    </w:p>
    <w:p w14:paraId="6FB3A099" w14:textId="77777777" w:rsidR="008865A2" w:rsidRDefault="008865A2" w:rsidP="001E7A17">
      <w:pPr>
        <w:pStyle w:val="KeinLeerraum"/>
        <w:spacing w:line="360" w:lineRule="auto"/>
        <w:ind w:right="-28"/>
        <w:rPr>
          <w:b/>
          <w:bCs/>
          <w:sz w:val="28"/>
          <w:szCs w:val="24"/>
        </w:rPr>
      </w:pPr>
    </w:p>
    <w:p w14:paraId="7A80CCF1" w14:textId="77777777" w:rsidR="008865A2" w:rsidRDefault="008865A2" w:rsidP="001E7A17">
      <w:pPr>
        <w:pStyle w:val="KeinLeerraum"/>
        <w:spacing w:line="360" w:lineRule="auto"/>
        <w:ind w:right="-28"/>
        <w:rPr>
          <w:b/>
          <w:bCs/>
          <w:sz w:val="28"/>
          <w:szCs w:val="24"/>
        </w:rPr>
      </w:pPr>
    </w:p>
    <w:p w14:paraId="5A8C1546" w14:textId="5924F967" w:rsidR="001E7A17" w:rsidRPr="001E7A17" w:rsidRDefault="001E7A17" w:rsidP="001E7A17">
      <w:pPr>
        <w:pStyle w:val="KeinLeerraum"/>
        <w:spacing w:line="360" w:lineRule="auto"/>
        <w:ind w:right="-28"/>
        <w:rPr>
          <w:b/>
          <w:bCs/>
          <w:sz w:val="28"/>
          <w:szCs w:val="24"/>
        </w:rPr>
      </w:pPr>
      <w:r w:rsidRPr="001E7A17">
        <w:rPr>
          <w:b/>
          <w:bCs/>
          <w:sz w:val="28"/>
          <w:szCs w:val="24"/>
        </w:rPr>
        <w:lastRenderedPageBreak/>
        <w:t>Man bekommt, was man braucht</w:t>
      </w:r>
    </w:p>
    <w:p w14:paraId="4B18FDAA" w14:textId="77777777" w:rsidR="001E7A17" w:rsidRDefault="001E7A17" w:rsidP="001E7A17">
      <w:pPr>
        <w:pStyle w:val="KeinLeerraum"/>
        <w:spacing w:line="360" w:lineRule="auto"/>
        <w:ind w:right="-28"/>
      </w:pPr>
    </w:p>
    <w:p w14:paraId="18C8376E" w14:textId="77777777" w:rsidR="001E7A17" w:rsidRDefault="001E7A17" w:rsidP="001E7A17">
      <w:pPr>
        <w:pStyle w:val="KeinLeerraum"/>
        <w:spacing w:line="360" w:lineRule="auto"/>
        <w:ind w:right="-28"/>
      </w:pPr>
      <w:r>
        <w:t>Von der Anschaffung bis hin zu den After-Sales-Dienstleistungen setzt das Landsberger Unternehmen Kemény voll auf die unterstützende Beratung und die zuverlässige Assistenz durch den PALFINGER-Partner Hofner Hebetechnik GmbH aus Friedberg-Derching.</w:t>
      </w:r>
    </w:p>
    <w:p w14:paraId="5403342D" w14:textId="77777777" w:rsidR="001E7A17" w:rsidRDefault="001E7A17" w:rsidP="001E7A17">
      <w:pPr>
        <w:pStyle w:val="KeinLeerraum"/>
        <w:spacing w:line="360" w:lineRule="auto"/>
        <w:ind w:right="-28"/>
      </w:pPr>
      <w:r>
        <w:t>Maximilian Kemény: „Wir kooperieren seit gut 10 Jahren eng mit der Firma Hofner, die uns vor, während und nach dem Kauf der PALFINGER-Krane mit kompetenten Lösungsvorschlägen zur Seite steht. Uns haben nicht nur die hochwertigen Produkte des Hebetechnik-Spezialisten überzeugt, sondern auch die auf langjähriger Erfahrung beruhende praxisorientierte Betreuung durch den Friedberger Vertriebs- und Service-Partner. Wir bekommen immer genau das, was wir im Arbeitsalltag brauchen.“</w:t>
      </w:r>
    </w:p>
    <w:p w14:paraId="19F58B8D" w14:textId="77777777" w:rsidR="001E7A17" w:rsidRDefault="001E7A17" w:rsidP="001E7A17">
      <w:pPr>
        <w:pStyle w:val="KeinLeerraum"/>
        <w:spacing w:line="360" w:lineRule="auto"/>
        <w:ind w:right="-28"/>
      </w:pPr>
    </w:p>
    <w:p w14:paraId="7BF75498" w14:textId="77777777" w:rsidR="001E7A17" w:rsidRDefault="001E7A17" w:rsidP="001E7A17">
      <w:pPr>
        <w:pStyle w:val="KeinLeerraum"/>
        <w:spacing w:line="360" w:lineRule="auto"/>
        <w:ind w:right="-28"/>
      </w:pPr>
      <w:r>
        <w:t>Das engagierte Team rund um Geschäftsführer Pius Hofner und dessen Sohn Tobias greift dabei auf eine über 30jährige Partnerschaft mit PALFINGER zurück und bietet neben Hightech-Produkten sowie technischem Support und intensiver Beratung auch die speziellen Schulungen für Kranführer an.</w:t>
      </w:r>
    </w:p>
    <w:p w14:paraId="5A754A25" w14:textId="77777777" w:rsidR="001E7A17" w:rsidRDefault="001E7A17" w:rsidP="001E7A17">
      <w:pPr>
        <w:pStyle w:val="KeinLeerraum"/>
        <w:spacing w:line="360" w:lineRule="auto"/>
        <w:ind w:right="-28"/>
      </w:pPr>
    </w:p>
    <w:p w14:paraId="06E2F63D" w14:textId="60AA6241" w:rsidR="00614B08" w:rsidRPr="001E7A17" w:rsidRDefault="001E7A17" w:rsidP="001E7A17">
      <w:pPr>
        <w:spacing w:line="360" w:lineRule="auto"/>
        <w:ind w:right="-28"/>
        <w:rPr>
          <w:b/>
          <w:color w:val="C6C8CA"/>
          <w:sz w:val="18"/>
          <w:szCs w:val="24"/>
        </w:rPr>
      </w:pPr>
      <w:r>
        <w:t>„</w:t>
      </w:r>
      <w:r w:rsidRPr="001E7A17">
        <w:rPr>
          <w:sz w:val="24"/>
          <w:szCs w:val="24"/>
        </w:rPr>
        <w:t>Gerade bei der heutigen Entwicklung der Hightech-Kran-Modelle ist es wichtig, dass die Anwender den vollen Nutzen der innovativen Lösungen mit intelligenten Features in ihrem alltäglichen Job genießen“, sagt Prokurist Tobias Hofner und macht sich auf den Weg nach Landsberg, wo er die Kemény-Techniker über neueste Kranfeatures - wie etwa die von ihnen noch nicht genutzte digitale Plattform PALFINGER CONNECTED – informieren will …</w:t>
      </w:r>
    </w:p>
    <w:p w14:paraId="348A0076" w14:textId="77777777" w:rsidR="00614B08" w:rsidRDefault="00614B08" w:rsidP="00614B08">
      <w:pPr>
        <w:spacing w:line="360" w:lineRule="auto"/>
        <w:ind w:left="144"/>
        <w:rPr>
          <w:b/>
          <w:color w:val="C6C8CA"/>
          <w:sz w:val="16"/>
        </w:rPr>
      </w:pPr>
    </w:p>
    <w:p w14:paraId="1F1FC10F" w14:textId="77777777" w:rsidR="00614B08" w:rsidRDefault="00614B08" w:rsidP="00614B08">
      <w:pPr>
        <w:spacing w:line="360" w:lineRule="auto"/>
        <w:ind w:left="144"/>
        <w:rPr>
          <w:b/>
          <w:color w:val="C6C8CA"/>
          <w:sz w:val="16"/>
        </w:rPr>
      </w:pPr>
    </w:p>
    <w:p w14:paraId="09D5D32D" w14:textId="77777777" w:rsidR="00614B08" w:rsidRDefault="00614B08" w:rsidP="00614B08">
      <w:pPr>
        <w:spacing w:line="360" w:lineRule="auto"/>
        <w:ind w:left="144"/>
        <w:rPr>
          <w:b/>
          <w:color w:val="C6C8CA"/>
          <w:sz w:val="16"/>
        </w:rPr>
      </w:pPr>
    </w:p>
    <w:p w14:paraId="56F40517" w14:textId="77777777" w:rsidR="00614B08" w:rsidRDefault="00614B08" w:rsidP="00614B08">
      <w:pPr>
        <w:spacing w:line="360" w:lineRule="auto"/>
        <w:ind w:left="144"/>
        <w:rPr>
          <w:b/>
          <w:color w:val="C6C8CA"/>
          <w:sz w:val="16"/>
        </w:rPr>
      </w:pPr>
    </w:p>
    <w:p w14:paraId="213F50EC" w14:textId="6B131AB2" w:rsidR="00A512FB" w:rsidRDefault="00606F73" w:rsidP="00614B08">
      <w:pPr>
        <w:spacing w:line="360" w:lineRule="auto"/>
        <w:ind w:left="144"/>
        <w:rPr>
          <w:b/>
          <w:sz w:val="16"/>
        </w:rPr>
      </w:pPr>
      <w:r>
        <w:rPr>
          <w:b/>
          <w:color w:val="C6C8CA"/>
          <w:sz w:val="16"/>
        </w:rPr>
        <w:t>ÜBER</w:t>
      </w:r>
      <w:r>
        <w:rPr>
          <w:b/>
          <w:color w:val="C6C8CA"/>
          <w:spacing w:val="-2"/>
          <w:sz w:val="16"/>
        </w:rPr>
        <w:t xml:space="preserve"> </w:t>
      </w:r>
      <w:r>
        <w:rPr>
          <w:b/>
          <w:color w:val="C6C8CA"/>
          <w:sz w:val="16"/>
        </w:rPr>
        <w:t>DIE</w:t>
      </w:r>
      <w:r>
        <w:rPr>
          <w:b/>
          <w:color w:val="C6C8CA"/>
          <w:spacing w:val="-1"/>
          <w:sz w:val="16"/>
        </w:rPr>
        <w:t xml:space="preserve"> </w:t>
      </w:r>
      <w:r w:rsidR="00E02DB1">
        <w:rPr>
          <w:b/>
          <w:color w:val="C6C8CA"/>
          <w:sz w:val="16"/>
        </w:rPr>
        <w:t>PALFINGER</w:t>
      </w:r>
      <w:r>
        <w:rPr>
          <w:b/>
          <w:color w:val="C6C8CA"/>
          <w:spacing w:val="-1"/>
          <w:sz w:val="16"/>
        </w:rPr>
        <w:t xml:space="preserve"> </w:t>
      </w:r>
      <w:r>
        <w:rPr>
          <w:b/>
          <w:color w:val="C6C8CA"/>
          <w:spacing w:val="-5"/>
          <w:sz w:val="16"/>
        </w:rPr>
        <w:t>AG</w:t>
      </w:r>
    </w:p>
    <w:p w14:paraId="15104421" w14:textId="77777777" w:rsidR="00A512FB" w:rsidRDefault="00A512FB" w:rsidP="00614B08">
      <w:pPr>
        <w:pStyle w:val="Textkrper"/>
        <w:spacing w:before="2" w:line="360" w:lineRule="auto"/>
        <w:rPr>
          <w:b/>
          <w:sz w:val="16"/>
        </w:rPr>
      </w:pPr>
    </w:p>
    <w:p w14:paraId="2C126A06" w14:textId="3F5BFA40" w:rsidR="00A512FB" w:rsidRDefault="00606F73" w:rsidP="00614B08">
      <w:pPr>
        <w:spacing w:line="360" w:lineRule="auto"/>
        <w:ind w:left="144" w:right="499"/>
        <w:rPr>
          <w:sz w:val="16"/>
        </w:rPr>
      </w:pPr>
      <w:r>
        <w:rPr>
          <w:color w:val="C6C8CA"/>
          <w:sz w:val="16"/>
        </w:rPr>
        <w:t>Das</w:t>
      </w:r>
      <w:r>
        <w:rPr>
          <w:color w:val="C6C8CA"/>
          <w:spacing w:val="80"/>
          <w:sz w:val="16"/>
        </w:rPr>
        <w:t xml:space="preserve"> </w:t>
      </w:r>
      <w:r>
        <w:rPr>
          <w:color w:val="C6C8CA"/>
          <w:sz w:val="16"/>
        </w:rPr>
        <w:t>internationale</w:t>
      </w:r>
      <w:r>
        <w:rPr>
          <w:color w:val="C6C8CA"/>
          <w:spacing w:val="80"/>
          <w:sz w:val="16"/>
        </w:rPr>
        <w:t xml:space="preserve"> </w:t>
      </w:r>
      <w:r>
        <w:rPr>
          <w:color w:val="C6C8CA"/>
          <w:sz w:val="16"/>
        </w:rPr>
        <w:t>Technologie-</w:t>
      </w:r>
      <w:r>
        <w:rPr>
          <w:color w:val="C6C8CA"/>
          <w:spacing w:val="80"/>
          <w:sz w:val="16"/>
        </w:rPr>
        <w:t xml:space="preserve"> </w:t>
      </w:r>
      <w:r>
        <w:rPr>
          <w:color w:val="C6C8CA"/>
          <w:sz w:val="16"/>
        </w:rPr>
        <w:t>und</w:t>
      </w:r>
      <w:r>
        <w:rPr>
          <w:color w:val="C6C8CA"/>
          <w:spacing w:val="80"/>
          <w:sz w:val="16"/>
        </w:rPr>
        <w:t xml:space="preserve"> </w:t>
      </w:r>
      <w:r>
        <w:rPr>
          <w:color w:val="C6C8CA"/>
          <w:sz w:val="16"/>
        </w:rPr>
        <w:t>Maschinenbauunternehmen</w:t>
      </w:r>
      <w:r>
        <w:rPr>
          <w:color w:val="C6C8CA"/>
          <w:spacing w:val="80"/>
          <w:sz w:val="16"/>
        </w:rPr>
        <w:t xml:space="preserve"> </w:t>
      </w:r>
      <w:r w:rsidR="00E02DB1">
        <w:rPr>
          <w:color w:val="C6C8CA"/>
          <w:sz w:val="16"/>
        </w:rPr>
        <w:t>PALFINGER</w:t>
      </w:r>
      <w:r>
        <w:rPr>
          <w:color w:val="C6C8CA"/>
          <w:spacing w:val="80"/>
          <w:sz w:val="16"/>
        </w:rPr>
        <w:t xml:space="preserve"> </w:t>
      </w:r>
      <w:r>
        <w:rPr>
          <w:color w:val="C6C8CA"/>
          <w:sz w:val="16"/>
        </w:rPr>
        <w:t>ist</w:t>
      </w:r>
      <w:r>
        <w:rPr>
          <w:color w:val="C6C8CA"/>
          <w:spacing w:val="80"/>
          <w:sz w:val="16"/>
        </w:rPr>
        <w:t xml:space="preserve"> </w:t>
      </w:r>
      <w:r>
        <w:rPr>
          <w:color w:val="C6C8CA"/>
          <w:sz w:val="16"/>
        </w:rPr>
        <w:t>der</w:t>
      </w:r>
      <w:r>
        <w:rPr>
          <w:color w:val="C6C8CA"/>
          <w:spacing w:val="80"/>
          <w:sz w:val="16"/>
        </w:rPr>
        <w:t xml:space="preserve"> </w:t>
      </w:r>
      <w:r>
        <w:rPr>
          <w:color w:val="C6C8CA"/>
          <w:sz w:val="16"/>
        </w:rPr>
        <w:t>weltweit</w:t>
      </w:r>
      <w:r>
        <w:rPr>
          <w:color w:val="C6C8CA"/>
          <w:spacing w:val="80"/>
          <w:sz w:val="16"/>
        </w:rPr>
        <w:t xml:space="preserve"> </w:t>
      </w:r>
      <w:r>
        <w:rPr>
          <w:color w:val="C6C8CA"/>
          <w:sz w:val="16"/>
        </w:rPr>
        <w:t>führende Produzent und Anbieter innovativer Kran- und Hebelösungen. Mit rund 12.650 Mitarbeiterinnen und Mitarbeitern (ohne</w:t>
      </w:r>
      <w:r>
        <w:rPr>
          <w:color w:val="C6C8CA"/>
          <w:spacing w:val="27"/>
          <w:sz w:val="16"/>
        </w:rPr>
        <w:t xml:space="preserve"> </w:t>
      </w:r>
      <w:r>
        <w:rPr>
          <w:color w:val="C6C8CA"/>
          <w:sz w:val="16"/>
        </w:rPr>
        <w:t>Berücksichtigung</w:t>
      </w:r>
      <w:r>
        <w:rPr>
          <w:color w:val="C6C8CA"/>
          <w:spacing w:val="27"/>
          <w:sz w:val="16"/>
        </w:rPr>
        <w:t xml:space="preserve"> </w:t>
      </w:r>
      <w:r>
        <w:rPr>
          <w:color w:val="C6C8CA"/>
          <w:sz w:val="16"/>
        </w:rPr>
        <w:t>überlassener Arbeitskräfte),</w:t>
      </w:r>
      <w:r>
        <w:rPr>
          <w:color w:val="C6C8CA"/>
          <w:spacing w:val="27"/>
          <w:sz w:val="16"/>
        </w:rPr>
        <w:t xml:space="preserve"> </w:t>
      </w:r>
      <w:r>
        <w:rPr>
          <w:color w:val="C6C8CA"/>
          <w:sz w:val="16"/>
        </w:rPr>
        <w:t>30</w:t>
      </w:r>
      <w:r>
        <w:rPr>
          <w:color w:val="C6C8CA"/>
          <w:spacing w:val="24"/>
          <w:sz w:val="16"/>
        </w:rPr>
        <w:t xml:space="preserve"> </w:t>
      </w:r>
      <w:r>
        <w:rPr>
          <w:color w:val="C6C8CA"/>
          <w:sz w:val="16"/>
        </w:rPr>
        <w:t>Fertigungsstandorten</w:t>
      </w:r>
      <w:r>
        <w:rPr>
          <w:color w:val="C6C8CA"/>
          <w:spacing w:val="27"/>
          <w:sz w:val="16"/>
        </w:rPr>
        <w:t xml:space="preserve"> </w:t>
      </w:r>
      <w:r>
        <w:rPr>
          <w:color w:val="C6C8CA"/>
          <w:sz w:val="16"/>
        </w:rPr>
        <w:t>und</w:t>
      </w:r>
      <w:r>
        <w:rPr>
          <w:color w:val="C6C8CA"/>
          <w:spacing w:val="24"/>
          <w:sz w:val="16"/>
        </w:rPr>
        <w:t xml:space="preserve"> </w:t>
      </w:r>
      <w:r>
        <w:rPr>
          <w:color w:val="C6C8CA"/>
          <w:sz w:val="16"/>
        </w:rPr>
        <w:t>einem</w:t>
      </w:r>
      <w:r>
        <w:rPr>
          <w:color w:val="C6C8CA"/>
          <w:spacing w:val="24"/>
          <w:sz w:val="16"/>
        </w:rPr>
        <w:t xml:space="preserve"> </w:t>
      </w:r>
      <w:r>
        <w:rPr>
          <w:color w:val="C6C8CA"/>
          <w:sz w:val="16"/>
        </w:rPr>
        <w:t>weltweiten</w:t>
      </w:r>
      <w:r>
        <w:rPr>
          <w:color w:val="C6C8CA"/>
          <w:spacing w:val="26"/>
          <w:sz w:val="16"/>
        </w:rPr>
        <w:t xml:space="preserve"> </w:t>
      </w:r>
      <w:r>
        <w:rPr>
          <w:color w:val="C6C8CA"/>
          <w:sz w:val="16"/>
        </w:rPr>
        <w:t>Vertriebs- und</w:t>
      </w:r>
      <w:r>
        <w:rPr>
          <w:color w:val="C6C8CA"/>
          <w:spacing w:val="-9"/>
          <w:sz w:val="16"/>
        </w:rPr>
        <w:t xml:space="preserve"> </w:t>
      </w:r>
      <w:r>
        <w:rPr>
          <w:color w:val="C6C8CA"/>
          <w:sz w:val="16"/>
        </w:rPr>
        <w:t>Servicenetzwerk</w:t>
      </w:r>
      <w:r>
        <w:rPr>
          <w:color w:val="C6C8CA"/>
          <w:spacing w:val="-7"/>
          <w:sz w:val="16"/>
        </w:rPr>
        <w:t xml:space="preserve"> </w:t>
      </w:r>
      <w:r>
        <w:rPr>
          <w:color w:val="C6C8CA"/>
          <w:sz w:val="16"/>
        </w:rPr>
        <w:t>von</w:t>
      </w:r>
      <w:r>
        <w:rPr>
          <w:color w:val="C6C8CA"/>
          <w:spacing w:val="-9"/>
          <w:sz w:val="16"/>
        </w:rPr>
        <w:t xml:space="preserve"> </w:t>
      </w:r>
      <w:r>
        <w:rPr>
          <w:color w:val="C6C8CA"/>
          <w:sz w:val="16"/>
        </w:rPr>
        <w:t>rund</w:t>
      </w:r>
      <w:r>
        <w:rPr>
          <w:color w:val="C6C8CA"/>
          <w:spacing w:val="-9"/>
          <w:sz w:val="16"/>
        </w:rPr>
        <w:t xml:space="preserve"> </w:t>
      </w:r>
      <w:r>
        <w:rPr>
          <w:color w:val="C6C8CA"/>
          <w:sz w:val="16"/>
        </w:rPr>
        <w:t>5.000</w:t>
      </w:r>
      <w:r>
        <w:rPr>
          <w:color w:val="C6C8CA"/>
          <w:spacing w:val="-9"/>
          <w:sz w:val="16"/>
        </w:rPr>
        <w:t xml:space="preserve"> </w:t>
      </w:r>
      <w:r>
        <w:rPr>
          <w:color w:val="C6C8CA"/>
          <w:sz w:val="16"/>
        </w:rPr>
        <w:t>Stützpunkten</w:t>
      </w:r>
      <w:r>
        <w:rPr>
          <w:color w:val="C6C8CA"/>
          <w:spacing w:val="-9"/>
          <w:sz w:val="16"/>
        </w:rPr>
        <w:t xml:space="preserve"> </w:t>
      </w:r>
      <w:r>
        <w:rPr>
          <w:color w:val="C6C8CA"/>
          <w:sz w:val="16"/>
        </w:rPr>
        <w:t>stellt</w:t>
      </w:r>
      <w:r>
        <w:rPr>
          <w:color w:val="C6C8CA"/>
          <w:spacing w:val="-6"/>
          <w:sz w:val="16"/>
        </w:rPr>
        <w:t xml:space="preserve"> </w:t>
      </w:r>
      <w:r>
        <w:rPr>
          <w:color w:val="C6C8CA"/>
          <w:sz w:val="16"/>
        </w:rPr>
        <w:t xml:space="preserve">sich </w:t>
      </w:r>
      <w:r w:rsidR="00E02DB1">
        <w:rPr>
          <w:color w:val="C6C8CA"/>
          <w:sz w:val="16"/>
        </w:rPr>
        <w:t>PALFINGER</w:t>
      </w:r>
      <w:r>
        <w:rPr>
          <w:color w:val="C6C8CA"/>
          <w:sz w:val="16"/>
        </w:rPr>
        <w:t xml:space="preserve"> den Herausforderungen seiner Kunden</w:t>
      </w:r>
    </w:p>
    <w:p w14:paraId="597A3F52" w14:textId="72EF04B9" w:rsidR="00A512FB" w:rsidRDefault="00606F73" w:rsidP="00614B08">
      <w:pPr>
        <w:spacing w:before="4" w:line="360" w:lineRule="auto"/>
        <w:ind w:left="144" w:right="608"/>
        <w:rPr>
          <w:sz w:val="16"/>
        </w:rPr>
      </w:pPr>
      <w:r>
        <w:rPr>
          <w:color w:val="C6C8CA"/>
          <w:sz w:val="16"/>
        </w:rPr>
        <w:t xml:space="preserve">und schafft daraus Mehrwert. </w:t>
      </w:r>
      <w:r w:rsidR="00E02DB1">
        <w:rPr>
          <w:color w:val="C6C8CA"/>
          <w:sz w:val="16"/>
        </w:rPr>
        <w:t>PALFINGER</w:t>
      </w:r>
      <w:r>
        <w:rPr>
          <w:color w:val="C6C8CA"/>
          <w:sz w:val="16"/>
        </w:rPr>
        <w:t xml:space="preserve"> setzt dabei konsequent seinen Weg als Anbieter innovativer, smarter Komplettlösungen mit gesteigerter</w:t>
      </w:r>
      <w:r>
        <w:rPr>
          <w:color w:val="C6C8CA"/>
          <w:spacing w:val="-1"/>
          <w:sz w:val="16"/>
        </w:rPr>
        <w:t xml:space="preserve"> </w:t>
      </w:r>
      <w:r>
        <w:rPr>
          <w:color w:val="C6C8CA"/>
          <w:sz w:val="16"/>
        </w:rPr>
        <w:t>Effizienz</w:t>
      </w:r>
      <w:r>
        <w:rPr>
          <w:color w:val="C6C8CA"/>
          <w:spacing w:val="-1"/>
          <w:sz w:val="16"/>
        </w:rPr>
        <w:t xml:space="preserve"> </w:t>
      </w:r>
      <w:r>
        <w:rPr>
          <w:color w:val="C6C8CA"/>
          <w:sz w:val="16"/>
        </w:rPr>
        <w:t>und</w:t>
      </w:r>
      <w:r>
        <w:rPr>
          <w:color w:val="C6C8CA"/>
          <w:spacing w:val="-1"/>
          <w:sz w:val="16"/>
        </w:rPr>
        <w:t xml:space="preserve"> </w:t>
      </w:r>
      <w:r>
        <w:rPr>
          <w:color w:val="C6C8CA"/>
          <w:sz w:val="16"/>
        </w:rPr>
        <w:t>besserer</w:t>
      </w:r>
      <w:r>
        <w:rPr>
          <w:color w:val="C6C8CA"/>
          <w:spacing w:val="-1"/>
          <w:sz w:val="16"/>
        </w:rPr>
        <w:t xml:space="preserve"> </w:t>
      </w:r>
      <w:r>
        <w:rPr>
          <w:color w:val="C6C8CA"/>
          <w:sz w:val="16"/>
        </w:rPr>
        <w:t>Bedienbarkeit</w:t>
      </w:r>
      <w:r>
        <w:rPr>
          <w:color w:val="C6C8CA"/>
          <w:spacing w:val="-1"/>
          <w:sz w:val="16"/>
        </w:rPr>
        <w:t xml:space="preserve"> </w:t>
      </w:r>
      <w:r>
        <w:rPr>
          <w:color w:val="C6C8CA"/>
          <w:sz w:val="16"/>
        </w:rPr>
        <w:t>fort</w:t>
      </w:r>
      <w:r>
        <w:rPr>
          <w:color w:val="C6C8CA"/>
          <w:spacing w:val="-1"/>
          <w:sz w:val="16"/>
        </w:rPr>
        <w:t xml:space="preserve"> </w:t>
      </w:r>
      <w:r>
        <w:rPr>
          <w:color w:val="C6C8CA"/>
          <w:sz w:val="16"/>
        </w:rPr>
        <w:t>und</w:t>
      </w:r>
      <w:r>
        <w:rPr>
          <w:color w:val="C6C8CA"/>
          <w:spacing w:val="-1"/>
          <w:sz w:val="16"/>
        </w:rPr>
        <w:t xml:space="preserve"> </w:t>
      </w:r>
      <w:r>
        <w:rPr>
          <w:color w:val="C6C8CA"/>
          <w:sz w:val="16"/>
        </w:rPr>
        <w:t>nutzt</w:t>
      </w:r>
      <w:r>
        <w:rPr>
          <w:color w:val="C6C8CA"/>
          <w:spacing w:val="-1"/>
          <w:sz w:val="16"/>
        </w:rPr>
        <w:t xml:space="preserve"> </w:t>
      </w:r>
      <w:r>
        <w:rPr>
          <w:color w:val="C6C8CA"/>
          <w:sz w:val="16"/>
        </w:rPr>
        <w:t>die</w:t>
      </w:r>
      <w:r>
        <w:rPr>
          <w:color w:val="C6C8CA"/>
          <w:spacing w:val="-1"/>
          <w:sz w:val="16"/>
        </w:rPr>
        <w:t xml:space="preserve"> </w:t>
      </w:r>
      <w:r>
        <w:rPr>
          <w:color w:val="C6C8CA"/>
          <w:sz w:val="16"/>
        </w:rPr>
        <w:t>Potenziale</w:t>
      </w:r>
      <w:r>
        <w:rPr>
          <w:color w:val="C6C8CA"/>
          <w:spacing w:val="-1"/>
          <w:sz w:val="16"/>
        </w:rPr>
        <w:t xml:space="preserve"> </w:t>
      </w:r>
      <w:r>
        <w:rPr>
          <w:color w:val="C6C8CA"/>
          <w:sz w:val="16"/>
        </w:rPr>
        <w:t>der</w:t>
      </w:r>
      <w:r>
        <w:rPr>
          <w:color w:val="C6C8CA"/>
          <w:spacing w:val="-1"/>
          <w:sz w:val="16"/>
        </w:rPr>
        <w:t xml:space="preserve"> </w:t>
      </w:r>
      <w:r>
        <w:rPr>
          <w:color w:val="C6C8CA"/>
          <w:sz w:val="16"/>
        </w:rPr>
        <w:t>Digitalisierung</w:t>
      </w:r>
      <w:r>
        <w:rPr>
          <w:color w:val="C6C8CA"/>
          <w:spacing w:val="-1"/>
          <w:sz w:val="16"/>
        </w:rPr>
        <w:t xml:space="preserve"> </w:t>
      </w:r>
      <w:r>
        <w:rPr>
          <w:color w:val="C6C8CA"/>
          <w:sz w:val="16"/>
        </w:rPr>
        <w:t>entlang</w:t>
      </w:r>
      <w:r>
        <w:rPr>
          <w:color w:val="C6C8CA"/>
          <w:spacing w:val="-1"/>
          <w:sz w:val="16"/>
        </w:rPr>
        <w:t xml:space="preserve"> </w:t>
      </w:r>
      <w:r>
        <w:rPr>
          <w:color w:val="C6C8CA"/>
          <w:sz w:val="16"/>
        </w:rPr>
        <w:t>der</w:t>
      </w:r>
      <w:r>
        <w:rPr>
          <w:color w:val="C6C8CA"/>
          <w:spacing w:val="-1"/>
          <w:sz w:val="16"/>
        </w:rPr>
        <w:t xml:space="preserve"> </w:t>
      </w:r>
      <w:r>
        <w:rPr>
          <w:color w:val="C6C8CA"/>
          <w:sz w:val="16"/>
        </w:rPr>
        <w:t>gesamten</w:t>
      </w:r>
      <w:r>
        <w:rPr>
          <w:color w:val="C6C8CA"/>
          <w:spacing w:val="-1"/>
          <w:sz w:val="16"/>
        </w:rPr>
        <w:t xml:space="preserve"> </w:t>
      </w:r>
      <w:r>
        <w:rPr>
          <w:color w:val="C6C8CA"/>
          <w:sz w:val="16"/>
        </w:rPr>
        <w:t>Produktions-</w:t>
      </w:r>
      <w:r>
        <w:rPr>
          <w:color w:val="C6C8CA"/>
          <w:spacing w:val="-1"/>
          <w:sz w:val="16"/>
        </w:rPr>
        <w:t xml:space="preserve"> </w:t>
      </w:r>
      <w:r>
        <w:rPr>
          <w:color w:val="C6C8CA"/>
          <w:sz w:val="16"/>
        </w:rPr>
        <w:t xml:space="preserve">und </w:t>
      </w:r>
      <w:r>
        <w:rPr>
          <w:color w:val="C6C8CA"/>
          <w:spacing w:val="-2"/>
          <w:sz w:val="16"/>
        </w:rPr>
        <w:t>Wertschöpfungskette.</w:t>
      </w:r>
    </w:p>
    <w:p w14:paraId="41DC1025" w14:textId="343E03FE" w:rsidR="00A512FB" w:rsidRDefault="00606F73" w:rsidP="00614B08">
      <w:pPr>
        <w:spacing w:before="3" w:line="360" w:lineRule="auto"/>
        <w:ind w:left="144"/>
        <w:rPr>
          <w:sz w:val="16"/>
        </w:rPr>
      </w:pPr>
      <w:r>
        <w:rPr>
          <w:color w:val="C6C8CA"/>
          <w:sz w:val="16"/>
        </w:rPr>
        <w:t>Die</w:t>
      </w:r>
      <w:r>
        <w:rPr>
          <w:color w:val="C6C8CA"/>
          <w:spacing w:val="-3"/>
          <w:sz w:val="16"/>
        </w:rPr>
        <w:t xml:space="preserve"> </w:t>
      </w:r>
      <w:r w:rsidR="00E02DB1">
        <w:rPr>
          <w:color w:val="C6C8CA"/>
          <w:sz w:val="16"/>
        </w:rPr>
        <w:t>PALFINGER</w:t>
      </w:r>
      <w:r>
        <w:rPr>
          <w:color w:val="C6C8CA"/>
          <w:spacing w:val="-2"/>
          <w:sz w:val="16"/>
        </w:rPr>
        <w:t xml:space="preserve"> </w:t>
      </w:r>
      <w:r>
        <w:rPr>
          <w:color w:val="C6C8CA"/>
          <w:sz w:val="16"/>
        </w:rPr>
        <w:t>AG</w:t>
      </w:r>
      <w:r>
        <w:rPr>
          <w:color w:val="C6C8CA"/>
          <w:spacing w:val="-2"/>
          <w:sz w:val="16"/>
        </w:rPr>
        <w:t xml:space="preserve"> </w:t>
      </w:r>
      <w:r>
        <w:rPr>
          <w:color w:val="C6C8CA"/>
          <w:sz w:val="16"/>
        </w:rPr>
        <w:t>notiert</w:t>
      </w:r>
      <w:r>
        <w:rPr>
          <w:color w:val="C6C8CA"/>
          <w:spacing w:val="-2"/>
          <w:sz w:val="16"/>
        </w:rPr>
        <w:t xml:space="preserve"> </w:t>
      </w:r>
      <w:r>
        <w:rPr>
          <w:color w:val="C6C8CA"/>
          <w:sz w:val="16"/>
        </w:rPr>
        <w:t>seit</w:t>
      </w:r>
      <w:r>
        <w:rPr>
          <w:color w:val="C6C8CA"/>
          <w:spacing w:val="-2"/>
          <w:sz w:val="16"/>
        </w:rPr>
        <w:t xml:space="preserve"> </w:t>
      </w:r>
      <w:r>
        <w:rPr>
          <w:color w:val="C6C8CA"/>
          <w:sz w:val="16"/>
        </w:rPr>
        <w:t>1999</w:t>
      </w:r>
      <w:r>
        <w:rPr>
          <w:color w:val="C6C8CA"/>
          <w:spacing w:val="-2"/>
          <w:sz w:val="16"/>
        </w:rPr>
        <w:t xml:space="preserve"> </w:t>
      </w:r>
      <w:r>
        <w:rPr>
          <w:color w:val="C6C8CA"/>
          <w:sz w:val="16"/>
        </w:rPr>
        <w:t>an</w:t>
      </w:r>
      <w:r>
        <w:rPr>
          <w:color w:val="C6C8CA"/>
          <w:spacing w:val="-2"/>
          <w:sz w:val="16"/>
        </w:rPr>
        <w:t xml:space="preserve"> </w:t>
      </w:r>
      <w:r>
        <w:rPr>
          <w:color w:val="C6C8CA"/>
          <w:sz w:val="16"/>
        </w:rPr>
        <w:t>der</w:t>
      </w:r>
      <w:r>
        <w:rPr>
          <w:color w:val="C6C8CA"/>
          <w:spacing w:val="-2"/>
          <w:sz w:val="16"/>
        </w:rPr>
        <w:t xml:space="preserve"> </w:t>
      </w:r>
      <w:r>
        <w:rPr>
          <w:color w:val="C6C8CA"/>
          <w:sz w:val="16"/>
        </w:rPr>
        <w:t>Wiener</w:t>
      </w:r>
      <w:r>
        <w:rPr>
          <w:color w:val="C6C8CA"/>
          <w:spacing w:val="-2"/>
          <w:sz w:val="16"/>
        </w:rPr>
        <w:t xml:space="preserve"> </w:t>
      </w:r>
      <w:r>
        <w:rPr>
          <w:color w:val="C6C8CA"/>
          <w:sz w:val="16"/>
        </w:rPr>
        <w:t>Börse</w:t>
      </w:r>
      <w:r>
        <w:rPr>
          <w:color w:val="C6C8CA"/>
          <w:spacing w:val="-2"/>
          <w:sz w:val="16"/>
        </w:rPr>
        <w:t xml:space="preserve"> </w:t>
      </w:r>
      <w:r>
        <w:rPr>
          <w:color w:val="C6C8CA"/>
          <w:sz w:val="16"/>
        </w:rPr>
        <w:t>und</w:t>
      </w:r>
      <w:r>
        <w:rPr>
          <w:color w:val="C6C8CA"/>
          <w:spacing w:val="-2"/>
          <w:sz w:val="16"/>
        </w:rPr>
        <w:t xml:space="preserve"> </w:t>
      </w:r>
      <w:r>
        <w:rPr>
          <w:color w:val="C6C8CA"/>
          <w:sz w:val="16"/>
        </w:rPr>
        <w:t>erzielte</w:t>
      </w:r>
      <w:r>
        <w:rPr>
          <w:color w:val="C6C8CA"/>
          <w:spacing w:val="-2"/>
          <w:sz w:val="16"/>
        </w:rPr>
        <w:t xml:space="preserve"> </w:t>
      </w:r>
      <w:r>
        <w:rPr>
          <w:color w:val="C6C8CA"/>
          <w:sz w:val="16"/>
        </w:rPr>
        <w:t>2023</w:t>
      </w:r>
      <w:r>
        <w:rPr>
          <w:color w:val="C6C8CA"/>
          <w:spacing w:val="-2"/>
          <w:sz w:val="16"/>
        </w:rPr>
        <w:t xml:space="preserve"> </w:t>
      </w:r>
      <w:r>
        <w:rPr>
          <w:color w:val="C6C8CA"/>
          <w:sz w:val="16"/>
        </w:rPr>
        <w:t>einen</w:t>
      </w:r>
      <w:r>
        <w:rPr>
          <w:color w:val="C6C8CA"/>
          <w:spacing w:val="-2"/>
          <w:sz w:val="16"/>
        </w:rPr>
        <w:t xml:space="preserve"> </w:t>
      </w:r>
      <w:r>
        <w:rPr>
          <w:color w:val="C6C8CA"/>
          <w:sz w:val="16"/>
        </w:rPr>
        <w:t>Rekordumsatz</w:t>
      </w:r>
      <w:r>
        <w:rPr>
          <w:color w:val="C6C8CA"/>
          <w:spacing w:val="-2"/>
          <w:sz w:val="16"/>
        </w:rPr>
        <w:t xml:space="preserve"> </w:t>
      </w:r>
      <w:r>
        <w:rPr>
          <w:color w:val="C6C8CA"/>
          <w:sz w:val="16"/>
        </w:rPr>
        <w:t>von</w:t>
      </w:r>
      <w:r>
        <w:rPr>
          <w:color w:val="C6C8CA"/>
          <w:spacing w:val="-2"/>
          <w:sz w:val="16"/>
        </w:rPr>
        <w:t xml:space="preserve"> </w:t>
      </w:r>
      <w:r>
        <w:rPr>
          <w:color w:val="C6C8CA"/>
          <w:sz w:val="16"/>
        </w:rPr>
        <w:t>EUR</w:t>
      </w:r>
      <w:r>
        <w:rPr>
          <w:color w:val="C6C8CA"/>
          <w:spacing w:val="-2"/>
          <w:sz w:val="16"/>
        </w:rPr>
        <w:t xml:space="preserve"> </w:t>
      </w:r>
      <w:r>
        <w:rPr>
          <w:color w:val="C6C8CA"/>
          <w:sz w:val="16"/>
        </w:rPr>
        <w:t>2,45</w:t>
      </w:r>
      <w:r>
        <w:rPr>
          <w:color w:val="C6C8CA"/>
          <w:spacing w:val="-2"/>
          <w:sz w:val="16"/>
        </w:rPr>
        <w:t xml:space="preserve"> </w:t>
      </w:r>
      <w:r>
        <w:rPr>
          <w:color w:val="C6C8CA"/>
          <w:spacing w:val="-4"/>
          <w:sz w:val="16"/>
        </w:rPr>
        <w:t>Mrd.</w:t>
      </w:r>
    </w:p>
    <w:p w14:paraId="32642FBD" w14:textId="77777777" w:rsidR="00A512FB" w:rsidRDefault="00A512FB" w:rsidP="00614B08">
      <w:pPr>
        <w:pStyle w:val="Textkrper"/>
        <w:spacing w:before="2" w:line="360" w:lineRule="auto"/>
        <w:rPr>
          <w:sz w:val="16"/>
        </w:rPr>
      </w:pPr>
    </w:p>
    <w:p w14:paraId="48882666" w14:textId="77777777" w:rsidR="00A512FB" w:rsidRDefault="00606F73" w:rsidP="00614B08">
      <w:pPr>
        <w:spacing w:line="360" w:lineRule="auto"/>
        <w:ind w:left="144"/>
        <w:rPr>
          <w:b/>
          <w:sz w:val="16"/>
        </w:rPr>
      </w:pPr>
      <w:r>
        <w:rPr>
          <w:b/>
          <w:color w:val="C6C8CA"/>
          <w:spacing w:val="-2"/>
          <w:sz w:val="16"/>
        </w:rPr>
        <w:t>RÜCKFRAGEHINWEIS:</w:t>
      </w:r>
    </w:p>
    <w:p w14:paraId="2A35EE7F" w14:textId="51E35ED6" w:rsidR="00A512FB" w:rsidRDefault="00E02DB1" w:rsidP="00614B08">
      <w:pPr>
        <w:spacing w:before="183" w:line="360" w:lineRule="auto"/>
        <w:ind w:left="144" w:right="-28"/>
        <w:rPr>
          <w:color w:val="C6C8CA"/>
          <w:sz w:val="16"/>
          <w:szCs w:val="16"/>
        </w:rPr>
      </w:pPr>
      <w:r w:rsidRPr="009121EE">
        <w:rPr>
          <w:color w:val="C6C8CA"/>
          <w:sz w:val="16"/>
          <w:szCs w:val="16"/>
        </w:rPr>
        <w:t>PALFINGER</w:t>
      </w:r>
      <w:r w:rsidR="00606F73" w:rsidRPr="009121EE">
        <w:rPr>
          <w:color w:val="C6C8CA"/>
          <w:sz w:val="16"/>
          <w:szCs w:val="16"/>
        </w:rPr>
        <w:t xml:space="preserve"> GmbH I D-83404 Ainring I Feldkirchener Feld 1 I Tel. +49 (0) 86 54 477 0 I </w:t>
      </w:r>
      <w:r w:rsidRPr="009121EE">
        <w:rPr>
          <w:color w:val="C6C8CA"/>
          <w:sz w:val="16"/>
          <w:szCs w:val="16"/>
        </w:rPr>
        <w:t>PALFINGER</w:t>
      </w:r>
      <w:r w:rsidR="00606F73" w:rsidRPr="009121EE">
        <w:rPr>
          <w:color w:val="C6C8CA"/>
          <w:sz w:val="16"/>
          <w:szCs w:val="16"/>
        </w:rPr>
        <w:t xml:space="preserve">.COM I </w:t>
      </w:r>
      <w:hyperlink r:id="rId8">
        <w:r w:rsidR="00606F73" w:rsidRPr="009121EE">
          <w:rPr>
            <w:color w:val="C6C8CA"/>
            <w:sz w:val="16"/>
            <w:szCs w:val="16"/>
          </w:rPr>
          <w:t>info-de@</w:t>
        </w:r>
        <w:r w:rsidRPr="009121EE">
          <w:rPr>
            <w:color w:val="C6C8CA"/>
            <w:sz w:val="16"/>
            <w:szCs w:val="16"/>
          </w:rPr>
          <w:t>PALFINGER</w:t>
        </w:r>
        <w:r w:rsidR="00606F73" w:rsidRPr="009121EE">
          <w:rPr>
            <w:color w:val="C6C8CA"/>
            <w:sz w:val="16"/>
            <w:szCs w:val="16"/>
          </w:rPr>
          <w:t>.com</w:t>
        </w:r>
      </w:hyperlink>
      <w:r w:rsidR="00606F73" w:rsidRPr="009121EE">
        <w:rPr>
          <w:color w:val="C6C8CA"/>
          <w:sz w:val="16"/>
          <w:szCs w:val="16"/>
        </w:rPr>
        <w:t xml:space="preserve"> Text</w:t>
      </w:r>
      <w:r w:rsidR="00606F73" w:rsidRPr="009121EE">
        <w:rPr>
          <w:color w:val="C6C8CA"/>
          <w:spacing w:val="-2"/>
          <w:sz w:val="16"/>
          <w:szCs w:val="16"/>
        </w:rPr>
        <w:t xml:space="preserve"> </w:t>
      </w:r>
      <w:r w:rsidR="00606F73" w:rsidRPr="009121EE">
        <w:rPr>
          <w:color w:val="C6C8CA"/>
          <w:sz w:val="16"/>
          <w:szCs w:val="16"/>
        </w:rPr>
        <w:t>und</w:t>
      </w:r>
      <w:r w:rsidR="00606F73" w:rsidRPr="009121EE">
        <w:rPr>
          <w:color w:val="C6C8CA"/>
          <w:spacing w:val="-2"/>
          <w:sz w:val="16"/>
          <w:szCs w:val="16"/>
        </w:rPr>
        <w:t xml:space="preserve"> </w:t>
      </w:r>
      <w:r w:rsidR="00606F73" w:rsidRPr="009121EE">
        <w:rPr>
          <w:color w:val="C6C8CA"/>
          <w:sz w:val="16"/>
          <w:szCs w:val="16"/>
        </w:rPr>
        <w:t>entsprechendes</w:t>
      </w:r>
      <w:r w:rsidR="00606F73" w:rsidRPr="009121EE">
        <w:rPr>
          <w:color w:val="C6C8CA"/>
          <w:spacing w:val="-2"/>
          <w:sz w:val="16"/>
          <w:szCs w:val="16"/>
        </w:rPr>
        <w:t xml:space="preserve"> </w:t>
      </w:r>
      <w:r w:rsidR="00606F73" w:rsidRPr="009121EE">
        <w:rPr>
          <w:color w:val="C6C8CA"/>
          <w:sz w:val="16"/>
          <w:szCs w:val="16"/>
        </w:rPr>
        <w:t>Bildmaterial</w:t>
      </w:r>
      <w:r w:rsidR="00606F73" w:rsidRPr="009121EE">
        <w:rPr>
          <w:color w:val="C6C8CA"/>
          <w:spacing w:val="-2"/>
          <w:sz w:val="16"/>
          <w:szCs w:val="16"/>
        </w:rPr>
        <w:t xml:space="preserve"> </w:t>
      </w:r>
      <w:r w:rsidR="00606F73" w:rsidRPr="009121EE">
        <w:rPr>
          <w:color w:val="C6C8CA"/>
          <w:sz w:val="16"/>
          <w:szCs w:val="16"/>
        </w:rPr>
        <w:t>stehen</w:t>
      </w:r>
      <w:r w:rsidR="00606F73" w:rsidRPr="009121EE">
        <w:rPr>
          <w:color w:val="C6C8CA"/>
          <w:spacing w:val="-2"/>
          <w:sz w:val="16"/>
          <w:szCs w:val="16"/>
        </w:rPr>
        <w:t xml:space="preserve"> </w:t>
      </w:r>
      <w:r w:rsidR="00606F73" w:rsidRPr="009121EE">
        <w:rPr>
          <w:color w:val="C6C8CA"/>
          <w:sz w:val="16"/>
          <w:szCs w:val="16"/>
        </w:rPr>
        <w:t>unter</w:t>
      </w:r>
      <w:r w:rsidR="00606F73" w:rsidRPr="009121EE">
        <w:rPr>
          <w:color w:val="C6C8CA"/>
          <w:spacing w:val="-2"/>
          <w:sz w:val="16"/>
          <w:szCs w:val="16"/>
        </w:rPr>
        <w:t xml:space="preserve"> </w:t>
      </w:r>
      <w:r w:rsidR="00606F73" w:rsidRPr="009121EE">
        <w:rPr>
          <w:color w:val="C6C8CA"/>
          <w:sz w:val="16"/>
          <w:szCs w:val="16"/>
        </w:rPr>
        <w:t>„News"</w:t>
      </w:r>
      <w:r w:rsidR="00606F73" w:rsidRPr="009121EE">
        <w:rPr>
          <w:color w:val="C6C8CA"/>
          <w:spacing w:val="-2"/>
          <w:sz w:val="16"/>
          <w:szCs w:val="16"/>
        </w:rPr>
        <w:t xml:space="preserve"> </w:t>
      </w:r>
      <w:r w:rsidR="00606F73" w:rsidRPr="009121EE">
        <w:rPr>
          <w:color w:val="C6C8CA"/>
          <w:sz w:val="16"/>
          <w:szCs w:val="16"/>
        </w:rPr>
        <w:t>auf</w:t>
      </w:r>
      <w:r w:rsidR="00606F73" w:rsidRPr="009121EE">
        <w:rPr>
          <w:color w:val="C6C8CA"/>
          <w:spacing w:val="-2"/>
          <w:sz w:val="16"/>
          <w:szCs w:val="16"/>
        </w:rPr>
        <w:t xml:space="preserve"> </w:t>
      </w:r>
      <w:r w:rsidR="00606F73" w:rsidRPr="009121EE">
        <w:rPr>
          <w:color w:val="C6C8CA"/>
          <w:sz w:val="16"/>
          <w:szCs w:val="16"/>
        </w:rPr>
        <w:t>der</w:t>
      </w:r>
      <w:r w:rsidR="00606F73" w:rsidRPr="009121EE">
        <w:rPr>
          <w:color w:val="C6C8CA"/>
          <w:spacing w:val="-2"/>
          <w:sz w:val="16"/>
          <w:szCs w:val="16"/>
        </w:rPr>
        <w:t xml:space="preserve"> </w:t>
      </w:r>
      <w:r w:rsidR="00606F73" w:rsidRPr="009121EE">
        <w:rPr>
          <w:color w:val="C6C8CA"/>
          <w:sz w:val="16"/>
          <w:szCs w:val="16"/>
        </w:rPr>
        <w:t>Internetseite</w:t>
      </w:r>
      <w:r w:rsidR="00606F73" w:rsidRPr="009121EE">
        <w:rPr>
          <w:color w:val="C6C8CA"/>
          <w:spacing w:val="-2"/>
          <w:sz w:val="16"/>
          <w:szCs w:val="16"/>
        </w:rPr>
        <w:t xml:space="preserve"> </w:t>
      </w:r>
      <w:hyperlink r:id="rId9">
        <w:r w:rsidR="00606F73" w:rsidRPr="009121EE">
          <w:rPr>
            <w:color w:val="C6C8CA"/>
            <w:sz w:val="16"/>
            <w:szCs w:val="16"/>
          </w:rPr>
          <w:t>www.</w:t>
        </w:r>
        <w:r w:rsidRPr="009121EE">
          <w:rPr>
            <w:color w:val="C6C8CA"/>
            <w:sz w:val="16"/>
            <w:szCs w:val="16"/>
          </w:rPr>
          <w:t>PALFINGER</w:t>
        </w:r>
        <w:r w:rsidR="00606F73" w:rsidRPr="009121EE">
          <w:rPr>
            <w:color w:val="C6C8CA"/>
            <w:sz w:val="16"/>
            <w:szCs w:val="16"/>
          </w:rPr>
          <w:t>.ag,</w:t>
        </w:r>
      </w:hyperlink>
      <w:r w:rsidR="00606F73" w:rsidRPr="009121EE">
        <w:rPr>
          <w:color w:val="C6C8CA"/>
          <w:spacing w:val="-2"/>
          <w:sz w:val="16"/>
          <w:szCs w:val="16"/>
        </w:rPr>
        <w:t xml:space="preserve"> </w:t>
      </w:r>
      <w:hyperlink r:id="rId10">
        <w:r w:rsidR="00606F73" w:rsidRPr="009121EE">
          <w:rPr>
            <w:color w:val="C6C8CA"/>
            <w:sz w:val="16"/>
            <w:szCs w:val="16"/>
          </w:rPr>
          <w:t>www.</w:t>
        </w:r>
        <w:r w:rsidRPr="009121EE">
          <w:rPr>
            <w:color w:val="C6C8CA"/>
            <w:sz w:val="16"/>
            <w:szCs w:val="16"/>
          </w:rPr>
          <w:t>PALFINGER</w:t>
        </w:r>
        <w:r w:rsidR="00606F73" w:rsidRPr="009121EE">
          <w:rPr>
            <w:color w:val="C6C8CA"/>
            <w:sz w:val="16"/>
            <w:szCs w:val="16"/>
          </w:rPr>
          <w:t>.com</w:t>
        </w:r>
      </w:hyperlink>
      <w:r w:rsidR="00606F73" w:rsidRPr="009121EE">
        <w:rPr>
          <w:color w:val="C6C8CA"/>
          <w:spacing w:val="-2"/>
          <w:sz w:val="16"/>
          <w:szCs w:val="16"/>
        </w:rPr>
        <w:t xml:space="preserve"> </w:t>
      </w:r>
      <w:r w:rsidR="00606F73" w:rsidRPr="009121EE">
        <w:rPr>
          <w:color w:val="C6C8CA"/>
          <w:sz w:val="16"/>
          <w:szCs w:val="16"/>
        </w:rPr>
        <w:t>zur</w:t>
      </w:r>
      <w:r w:rsidR="00606F73" w:rsidRPr="009121EE">
        <w:rPr>
          <w:color w:val="C6C8CA"/>
          <w:spacing w:val="-2"/>
          <w:sz w:val="16"/>
          <w:szCs w:val="16"/>
        </w:rPr>
        <w:t xml:space="preserve"> </w:t>
      </w:r>
      <w:r w:rsidR="00606F73" w:rsidRPr="009121EE">
        <w:rPr>
          <w:color w:val="C6C8CA"/>
          <w:sz w:val="16"/>
          <w:szCs w:val="16"/>
        </w:rPr>
        <w:t>Verfügung.</w:t>
      </w:r>
    </w:p>
    <w:p w14:paraId="494EF67B" w14:textId="77777777" w:rsidR="001E7A17" w:rsidRDefault="001E7A17" w:rsidP="00614B08">
      <w:pPr>
        <w:spacing w:before="183" w:line="360" w:lineRule="auto"/>
        <w:ind w:left="144" w:right="-28"/>
        <w:rPr>
          <w:sz w:val="16"/>
          <w:szCs w:val="16"/>
        </w:rPr>
      </w:pPr>
    </w:p>
    <w:p w14:paraId="7D7523BD" w14:textId="77777777" w:rsidR="001E7A17" w:rsidRDefault="001E7A17" w:rsidP="00614B08">
      <w:pPr>
        <w:spacing w:before="183" w:line="360" w:lineRule="auto"/>
        <w:ind w:left="144" w:right="-28"/>
        <w:rPr>
          <w:sz w:val="16"/>
          <w:szCs w:val="16"/>
        </w:rPr>
      </w:pPr>
    </w:p>
    <w:p w14:paraId="32DEC409" w14:textId="77777777" w:rsidR="001E7A17" w:rsidRDefault="001E7A17" w:rsidP="00614B08">
      <w:pPr>
        <w:spacing w:before="183" w:line="360" w:lineRule="auto"/>
        <w:ind w:left="144" w:right="-28"/>
        <w:rPr>
          <w:sz w:val="16"/>
          <w:szCs w:val="16"/>
        </w:rPr>
      </w:pPr>
    </w:p>
    <w:p w14:paraId="0ED9CA28" w14:textId="11E9012D" w:rsidR="00A85A2B" w:rsidRPr="00A85A2B" w:rsidRDefault="00A85A2B" w:rsidP="00614B08">
      <w:pPr>
        <w:spacing w:before="183" w:line="360" w:lineRule="auto"/>
        <w:ind w:left="144" w:right="-28"/>
        <w:rPr>
          <w:sz w:val="16"/>
          <w:szCs w:val="16"/>
        </w:rPr>
      </w:pPr>
      <w:r w:rsidRPr="00A85A2B">
        <w:rPr>
          <w:sz w:val="16"/>
          <w:szCs w:val="16"/>
        </w:rPr>
        <w:t>Bildmaterial:</w:t>
      </w:r>
    </w:p>
    <w:p w14:paraId="2CF07A49" w14:textId="79A22394" w:rsidR="00A85A2B" w:rsidRDefault="003B3D7F" w:rsidP="00614B08">
      <w:pPr>
        <w:spacing w:before="183" w:line="360" w:lineRule="auto"/>
        <w:ind w:left="144" w:right="-28"/>
        <w:rPr>
          <w:color w:val="C6C8CA"/>
          <w:sz w:val="16"/>
          <w:szCs w:val="16"/>
        </w:rPr>
      </w:pPr>
      <w:r>
        <w:rPr>
          <w:noProof/>
          <w:color w:val="C6C8CA"/>
          <w:sz w:val="16"/>
          <w:szCs w:val="16"/>
        </w:rPr>
        <w:drawing>
          <wp:inline distT="0" distB="0" distL="0" distR="0" wp14:anchorId="36F5439C" wp14:editId="0DCC8A44">
            <wp:extent cx="4820573" cy="3215640"/>
            <wp:effectExtent l="0" t="0" r="0" b="3810"/>
            <wp:docPr id="2128730162"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4822567" cy="3216970"/>
                    </a:xfrm>
                    <a:prstGeom prst="rect">
                      <a:avLst/>
                    </a:prstGeom>
                    <a:noFill/>
                    <a:ln>
                      <a:noFill/>
                    </a:ln>
                  </pic:spPr>
                </pic:pic>
              </a:graphicData>
            </a:graphic>
          </wp:inline>
        </w:drawing>
      </w:r>
    </w:p>
    <w:p w14:paraId="04E36544" w14:textId="0CF3EBCA" w:rsidR="00A85A2B" w:rsidRDefault="003A090F" w:rsidP="00614B08">
      <w:pPr>
        <w:spacing w:before="183" w:line="360" w:lineRule="auto"/>
        <w:ind w:left="144" w:right="-28"/>
        <w:rPr>
          <w:sz w:val="16"/>
          <w:szCs w:val="16"/>
        </w:rPr>
      </w:pPr>
      <w:r>
        <w:rPr>
          <w:sz w:val="16"/>
          <w:szCs w:val="16"/>
        </w:rPr>
        <w:t>Leistungsstarker Ladekran im Bergeeinsatz</w:t>
      </w:r>
    </w:p>
    <w:p w14:paraId="163572FE" w14:textId="77777777" w:rsidR="00A85A2B" w:rsidRDefault="00A85A2B" w:rsidP="00614B08">
      <w:pPr>
        <w:spacing w:before="183" w:line="360" w:lineRule="auto"/>
        <w:ind w:left="144" w:right="-28"/>
        <w:rPr>
          <w:sz w:val="16"/>
          <w:szCs w:val="16"/>
        </w:rPr>
      </w:pPr>
    </w:p>
    <w:p w14:paraId="797BE71B" w14:textId="1668C384" w:rsidR="00A85A2B" w:rsidRDefault="008865A2" w:rsidP="00614B08">
      <w:pPr>
        <w:spacing w:before="183" w:line="360" w:lineRule="auto"/>
        <w:ind w:left="144" w:right="-28"/>
        <w:rPr>
          <w:sz w:val="16"/>
          <w:szCs w:val="16"/>
        </w:rPr>
      </w:pPr>
      <w:r>
        <w:rPr>
          <w:noProof/>
          <w:sz w:val="16"/>
          <w:szCs w:val="16"/>
        </w:rPr>
        <w:drawing>
          <wp:inline distT="0" distB="0" distL="0" distR="0" wp14:anchorId="300B4F6F" wp14:editId="5B0FF23A">
            <wp:extent cx="4602480" cy="3451860"/>
            <wp:effectExtent l="0" t="0" r="7620" b="0"/>
            <wp:docPr id="1317156638"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602480" cy="3451860"/>
                    </a:xfrm>
                    <a:prstGeom prst="rect">
                      <a:avLst/>
                    </a:prstGeom>
                    <a:noFill/>
                    <a:ln>
                      <a:noFill/>
                    </a:ln>
                  </pic:spPr>
                </pic:pic>
              </a:graphicData>
            </a:graphic>
          </wp:inline>
        </w:drawing>
      </w:r>
    </w:p>
    <w:p w14:paraId="4D9B8EC0" w14:textId="15939D8D" w:rsidR="00A85A2B" w:rsidRPr="00A85A2B" w:rsidRDefault="003B3D7F" w:rsidP="00614B08">
      <w:pPr>
        <w:spacing w:before="183" w:line="360" w:lineRule="auto"/>
        <w:ind w:left="144" w:right="-28"/>
        <w:rPr>
          <w:sz w:val="16"/>
          <w:szCs w:val="16"/>
        </w:rPr>
      </w:pPr>
      <w:r>
        <w:rPr>
          <w:sz w:val="16"/>
          <w:szCs w:val="16"/>
        </w:rPr>
        <w:t>Kran im Transporteinsatz</w:t>
      </w:r>
    </w:p>
    <w:p w14:paraId="509A69C1" w14:textId="5DE1C166" w:rsidR="00A85A2B" w:rsidRDefault="008865A2" w:rsidP="00614B08">
      <w:pPr>
        <w:spacing w:before="183" w:line="360" w:lineRule="auto"/>
        <w:ind w:left="144" w:right="-28"/>
        <w:rPr>
          <w:sz w:val="16"/>
          <w:szCs w:val="16"/>
        </w:rPr>
      </w:pPr>
      <w:r>
        <w:rPr>
          <w:noProof/>
        </w:rPr>
        <w:lastRenderedPageBreak/>
        <w:drawing>
          <wp:inline distT="0" distB="0" distL="0" distR="0" wp14:anchorId="5D03118F" wp14:editId="4C214F0F">
            <wp:extent cx="4644169" cy="3444240"/>
            <wp:effectExtent l="0" t="0" r="4445" b="3810"/>
            <wp:docPr id="1528789615"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651389" cy="3449594"/>
                    </a:xfrm>
                    <a:prstGeom prst="rect">
                      <a:avLst/>
                    </a:prstGeom>
                    <a:noFill/>
                    <a:ln>
                      <a:noFill/>
                    </a:ln>
                  </pic:spPr>
                </pic:pic>
              </a:graphicData>
            </a:graphic>
          </wp:inline>
        </w:drawing>
      </w:r>
    </w:p>
    <w:p w14:paraId="48D06C27" w14:textId="468335B7" w:rsidR="00A85A2B" w:rsidRPr="009121EE" w:rsidRDefault="00396A0D" w:rsidP="00614B08">
      <w:pPr>
        <w:spacing w:before="183" w:line="360" w:lineRule="auto"/>
        <w:ind w:left="144" w:right="-28"/>
        <w:rPr>
          <w:sz w:val="16"/>
          <w:szCs w:val="16"/>
        </w:rPr>
      </w:pPr>
      <w:r>
        <w:rPr>
          <w:sz w:val="16"/>
          <w:szCs w:val="16"/>
        </w:rPr>
        <w:t>Sicherung eines PKW</w:t>
      </w:r>
    </w:p>
    <w:sectPr w:rsidR="00A85A2B" w:rsidRPr="009121EE" w:rsidSect="0046698D">
      <w:footerReference w:type="default" r:id="rId14"/>
      <w:pgSz w:w="11910" w:h="16840"/>
      <w:pgMar w:top="993" w:right="853" w:bottom="840" w:left="1020" w:header="0" w:footer="655"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D645200" w14:textId="77777777" w:rsidR="00606F73" w:rsidRDefault="00606F73">
      <w:r>
        <w:separator/>
      </w:r>
    </w:p>
  </w:endnote>
  <w:endnote w:type="continuationSeparator" w:id="0">
    <w:p w14:paraId="49620085" w14:textId="77777777" w:rsidR="00606F73" w:rsidRDefault="00606F7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B960CDD" w14:textId="77777777" w:rsidR="00A512FB" w:rsidRDefault="00606F73">
    <w:pPr>
      <w:pStyle w:val="Textkrper"/>
      <w:spacing w:line="14" w:lineRule="auto"/>
      <w:rPr>
        <w:sz w:val="20"/>
      </w:rPr>
    </w:pPr>
    <w:r>
      <w:rPr>
        <w:noProof/>
      </w:rPr>
      <mc:AlternateContent>
        <mc:Choice Requires="wps">
          <w:drawing>
            <wp:anchor distT="0" distB="0" distL="0" distR="0" simplePos="0" relativeHeight="251660800" behindDoc="1" locked="0" layoutInCell="1" allowOverlap="1" wp14:anchorId="0F344509" wp14:editId="6349290F">
              <wp:simplePos x="0" y="0"/>
              <wp:positionH relativeFrom="page">
                <wp:posOffset>6893394</wp:posOffset>
              </wp:positionH>
              <wp:positionV relativeFrom="page">
                <wp:posOffset>10137571</wp:posOffset>
              </wp:positionV>
              <wp:extent cx="138430" cy="117475"/>
              <wp:effectExtent l="0" t="0" r="0" b="0"/>
              <wp:wrapNone/>
              <wp:docPr id="3" name="Text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38430" cy="117475"/>
                      </a:xfrm>
                      <a:prstGeom prst="rect">
                        <a:avLst/>
                      </a:prstGeom>
                    </wps:spPr>
                    <wps:txbx>
                      <w:txbxContent>
                        <w:p w14:paraId="6F824519" w14:textId="77777777" w:rsidR="00A512FB" w:rsidRDefault="00606F73">
                          <w:pPr>
                            <w:spacing w:before="15"/>
                            <w:ind w:left="20"/>
                            <w:rPr>
                              <w:sz w:val="13"/>
                            </w:rPr>
                          </w:pPr>
                          <w:r>
                            <w:rPr>
                              <w:color w:val="231F20"/>
                              <w:spacing w:val="-5"/>
                              <w:sz w:val="13"/>
                            </w:rPr>
                            <w:t>2|3</w:t>
                          </w:r>
                        </w:p>
                      </w:txbxContent>
                    </wps:txbx>
                    <wps:bodyPr wrap="square" lIns="0" tIns="0" rIns="0" bIns="0" rtlCol="0">
                      <a:noAutofit/>
                    </wps:bodyPr>
                  </wps:wsp>
                </a:graphicData>
              </a:graphic>
            </wp:anchor>
          </w:drawing>
        </mc:Choice>
        <mc:Fallback>
          <w:pict>
            <v:shapetype w14:anchorId="0F344509" id="_x0000_t202" coordsize="21600,21600" o:spt="202" path="m,l,21600r21600,l21600,xe">
              <v:stroke joinstyle="miter"/>
              <v:path gradientshapeok="t" o:connecttype="rect"/>
            </v:shapetype>
            <v:shape id="Textbox 3" o:spid="_x0000_s1026" type="#_x0000_t202" style="position:absolute;margin-left:542.8pt;margin-top:798.25pt;width:10.9pt;height:9.25pt;z-index:-251655680;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" filled="f" stroked="f">
              <v:textbox inset="0,0,0,0">
                <w:txbxContent>
                  <w:p w14:paraId="6F824519" w14:textId="77777777" w:rsidR="00A512FB" w:rsidRDefault="00606F73">
                    <w:pPr>
                      <w:spacing w:before="15"/>
                      <w:ind w:left="20"/>
                      <w:rPr>
                        <w:sz w:val="13"/>
                      </w:rPr>
                    </w:pPr>
                    <w:r>
                      <w:rPr>
                        <w:color w:val="231F20"/>
                        <w:spacing w:val="-5"/>
                        <w:sz w:val="13"/>
                      </w:rPr>
                      <w:t>2|3</w:t>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9E1B4E4" w14:textId="77777777" w:rsidR="00606F73" w:rsidRDefault="00606F73">
      <w:r>
        <w:separator/>
      </w:r>
    </w:p>
  </w:footnote>
  <w:footnote w:type="continuationSeparator" w:id="0">
    <w:p w14:paraId="56FB6DA3" w14:textId="77777777" w:rsidR="00606F73" w:rsidRDefault="00606F73">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hyphenationZone w:val="425"/>
  <w:drawingGridHorizontalSpacing w:val="110"/>
  <w:displayHorizontalDrawingGridEvery w:val="2"/>
  <w:characterSpacingControl w:val="doNotCompress"/>
  <w:footnotePr>
    <w:footnote w:id="-1"/>
    <w:footnote w:id="0"/>
  </w:footnotePr>
  <w:endnotePr>
    <w:endnote w:id="-1"/>
    <w:endnote w:id="0"/>
  </w:endnotePr>
  <w:compat>
    <w:ulTrailSpac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512FB"/>
    <w:rsid w:val="000547E1"/>
    <w:rsid w:val="001E7A17"/>
    <w:rsid w:val="002159D7"/>
    <w:rsid w:val="00314AF2"/>
    <w:rsid w:val="00396A0D"/>
    <w:rsid w:val="003A090F"/>
    <w:rsid w:val="003B3D7F"/>
    <w:rsid w:val="0046698D"/>
    <w:rsid w:val="004F1A31"/>
    <w:rsid w:val="00606F73"/>
    <w:rsid w:val="00614B08"/>
    <w:rsid w:val="008279E4"/>
    <w:rsid w:val="008865A2"/>
    <w:rsid w:val="009121EE"/>
    <w:rsid w:val="00956FAC"/>
    <w:rsid w:val="00A512FB"/>
    <w:rsid w:val="00A85A2B"/>
    <w:rsid w:val="00E02DB1"/>
    <w:rsid w:val="00F54368"/>
    <w:rsid w:val="00FA204F"/>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9909B48"/>
  <w15:docId w15:val="{0CAEF605-763D-4D65-A181-6C5B4869AB5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Pr>
      <w:rFonts w:ascii="Arial" w:eastAsia="Arial" w:hAnsi="Arial" w:cs="Arial"/>
      <w:lang w:val="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Textkrper">
    <w:name w:val="Body Text"/>
    <w:basedOn w:val="Standard"/>
    <w:uiPriority w:val="1"/>
    <w:qFormat/>
  </w:style>
  <w:style w:type="paragraph" w:styleId="Titel">
    <w:name w:val="Title"/>
    <w:basedOn w:val="Standard"/>
    <w:uiPriority w:val="10"/>
    <w:qFormat/>
    <w:pPr>
      <w:ind w:left="112"/>
    </w:pPr>
    <w:rPr>
      <w:b/>
      <w:bCs/>
      <w:sz w:val="36"/>
      <w:szCs w:val="36"/>
    </w:rPr>
  </w:style>
  <w:style w:type="paragraph" w:styleId="Listenabsatz">
    <w:name w:val="List Paragraph"/>
    <w:basedOn w:val="Standard"/>
    <w:uiPriority w:val="1"/>
    <w:qFormat/>
  </w:style>
  <w:style w:type="paragraph" w:customStyle="1" w:styleId="TableParagraph">
    <w:name w:val="Table Paragraph"/>
    <w:basedOn w:val="Standard"/>
    <w:uiPriority w:val="1"/>
    <w:qFormat/>
  </w:style>
  <w:style w:type="paragraph" w:styleId="KeinLeerraum">
    <w:name w:val="No Spacing"/>
    <w:uiPriority w:val="1"/>
    <w:qFormat/>
    <w:rsid w:val="004F1A31"/>
    <w:pPr>
      <w:widowControl/>
      <w:autoSpaceDE/>
      <w:autoSpaceDN/>
      <w:jc w:val="both"/>
    </w:pPr>
    <w:rPr>
      <w:rFonts w:ascii="Arial" w:hAnsi="Arial"/>
      <w:kern w:val="2"/>
      <w:sz w:val="24"/>
      <w:lang w:val="de-DE"/>
      <w14:ligatures w14:val="standardContextual"/>
    </w:rPr>
  </w:style>
  <w:style w:type="paragraph" w:styleId="Kopfzeile">
    <w:name w:val="header"/>
    <w:basedOn w:val="Standard"/>
    <w:link w:val="KopfzeileZchn"/>
    <w:uiPriority w:val="99"/>
    <w:unhideWhenUsed/>
    <w:rsid w:val="00396A0D"/>
    <w:pPr>
      <w:tabs>
        <w:tab w:val="center" w:pos="4536"/>
        <w:tab w:val="right" w:pos="9072"/>
      </w:tabs>
    </w:pPr>
  </w:style>
  <w:style w:type="character" w:customStyle="1" w:styleId="KopfzeileZchn">
    <w:name w:val="Kopfzeile Zchn"/>
    <w:basedOn w:val="Absatz-Standardschriftart"/>
    <w:link w:val="Kopfzeile"/>
    <w:uiPriority w:val="99"/>
    <w:rsid w:val="00396A0D"/>
    <w:rPr>
      <w:rFonts w:ascii="Arial" w:eastAsia="Arial" w:hAnsi="Arial" w:cs="Arial"/>
      <w:lang w:val="de-DE"/>
    </w:rPr>
  </w:style>
  <w:style w:type="paragraph" w:styleId="Fuzeile">
    <w:name w:val="footer"/>
    <w:basedOn w:val="Standard"/>
    <w:link w:val="FuzeileZchn"/>
    <w:uiPriority w:val="99"/>
    <w:unhideWhenUsed/>
    <w:rsid w:val="00396A0D"/>
    <w:pPr>
      <w:tabs>
        <w:tab w:val="center" w:pos="4536"/>
        <w:tab w:val="right" w:pos="9072"/>
      </w:tabs>
    </w:pPr>
  </w:style>
  <w:style w:type="character" w:customStyle="1" w:styleId="FuzeileZchn">
    <w:name w:val="Fußzeile Zchn"/>
    <w:basedOn w:val="Absatz-Standardschriftart"/>
    <w:link w:val="Fuzeile"/>
    <w:uiPriority w:val="99"/>
    <w:rsid w:val="00396A0D"/>
    <w:rPr>
      <w:rFonts w:ascii="Arial" w:eastAsia="Arial" w:hAnsi="Arial" w:cs="Arial"/>
      <w:lang w:val="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855536208">
      <w:bodyDiv w:val="1"/>
      <w:marLeft w:val="0"/>
      <w:marRight w:val="0"/>
      <w:marTop w:val="0"/>
      <w:marBottom w:val="0"/>
      <w:divBdr>
        <w:top w:val="none" w:sz="0" w:space="0" w:color="auto"/>
        <w:left w:val="none" w:sz="0" w:space="0" w:color="auto"/>
        <w:bottom w:val="none" w:sz="0" w:space="0" w:color="auto"/>
        <w:right w:val="none" w:sz="0" w:space="0" w:color="auto"/>
      </w:divBdr>
      <w:divsChild>
        <w:div w:id="189222877">
          <w:marLeft w:val="0"/>
          <w:marRight w:val="0"/>
          <w:marTop w:val="0"/>
          <w:marBottom w:val="0"/>
          <w:divBdr>
            <w:top w:val="none" w:sz="0" w:space="0" w:color="auto"/>
            <w:left w:val="none" w:sz="0" w:space="0" w:color="auto"/>
            <w:bottom w:val="none" w:sz="0" w:space="0" w:color="auto"/>
            <w:right w:val="none" w:sz="0" w:space="0" w:color="auto"/>
          </w:divBdr>
          <w:divsChild>
            <w:div w:id="1881026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webSettings>
</file>

<file path=word/_rels/document.xml.rels><?xml version="1.0" encoding="UTF-8" standalone="yes"?>
<Relationships xmlns="http://schemas.openxmlformats.org/package/2006/relationships"><Relationship Id="rId8" Type="http://schemas.openxmlformats.org/officeDocument/2006/relationships/hyperlink" Target="mailto:info-de@palfinger.com" TargetMode="External"/><Relationship Id="rId13" Type="http://schemas.openxmlformats.org/officeDocument/2006/relationships/image" Target="media/image4.jpeg"/><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3.jpeg"/><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2.jpeg"/><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hyperlink" Target="http://www.palfinger.com/" TargetMode="External"/><Relationship Id="rId4" Type="http://schemas.openxmlformats.org/officeDocument/2006/relationships/webSettings" Target="webSettings.xml"/><Relationship Id="rId9" Type="http://schemas.openxmlformats.org/officeDocument/2006/relationships/hyperlink" Target="http://www.palfinger.ag/" TargetMode="External"/><Relationship Id="rId14"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0C95950-2F01-4F69-93CF-82607C61ADD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Pages>
  <Words>908</Words>
  <Characters>5726</Characters>
  <Application>Microsoft Office Word</Application>
  <DocSecurity>0</DocSecurity>
  <Lines>47</Lines>
  <Paragraphs>13</Paragraphs>
  <ScaleCrop>false</ScaleCrop>
  <HeadingPairs>
    <vt:vector size="2" baseType="variant">
      <vt:variant>
        <vt:lpstr>Titel</vt:lpstr>
      </vt:variant>
      <vt:variant>
        <vt:i4>1</vt:i4>
      </vt:variant>
    </vt:vector>
  </HeadingPairs>
  <TitlesOfParts>
    <vt:vector size="1" baseType="lpstr">
      <vt:lpstr>untitled</vt:lpstr>
    </vt:vector>
  </TitlesOfParts>
  <Company/>
  <LinksUpToDate>false</LinksUpToDate>
  <CharactersWithSpaces>6621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untitled</dc:title>
  <dc:creator>Ploner Karin</dc:creator>
  <cp:lastModifiedBy>Endlicher Simon</cp:lastModifiedBy>
  <cp:revision>3</cp:revision>
  <dcterms:created xsi:type="dcterms:W3CDTF">2025-01-21T14:54:00Z</dcterms:created>
  <dcterms:modified xsi:type="dcterms:W3CDTF">2025-05-14T12:41:00Z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2024-11-18T00:00:00Z</vt:filetime>
  </property>
  <property fmtid="{D5CDD505-2E9C-101B-9397-08002B2CF9AE}" pid="3" name="Creator">
    <vt:lpwstr>Microsoft® Word für Microsoft 365</vt:lpwstr>
  </property>
  <property fmtid="{D5CDD505-2E9C-101B-9397-08002B2CF9AE}" pid="4" name="LastSaved">
    <vt:filetime>2024-11-19T00:00:00Z</vt:filetime>
  </property>
  <property fmtid="{D5CDD505-2E9C-101B-9397-08002B2CF9AE}" pid="5" name="Producer">
    <vt:lpwstr>Acrobat Distiller 24.0 (Windows)</vt:lpwstr>
  </property>
</Properties>
</file>